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D4DE" w14:textId="085D3A8F" w:rsidR="00A25B51" w:rsidRPr="000F1509" w:rsidRDefault="000F1509" w:rsidP="00960FD5">
      <w:pPr>
        <w:pStyle w:val="NormaleWeb"/>
        <w:spacing w:before="0" w:beforeAutospacing="0" w:after="0" w:afterAutospacing="0"/>
        <w:jc w:val="center"/>
        <w:rPr>
          <w:rFonts w:ascii="Calibri Light" w:hAnsi="Calibri Light" w:cs="Calibri Light"/>
          <w:b/>
          <w:bCs/>
          <w:color w:val="000000" w:themeColor="text1"/>
          <w:sz w:val="28"/>
          <w:szCs w:val="28"/>
          <w:lang w:val="en-US"/>
        </w:rPr>
      </w:pPr>
      <w:r w:rsidRPr="000F1509">
        <w:rPr>
          <w:rFonts w:ascii="Calibri Light" w:hAnsi="Calibri Light" w:cs="Calibri Light"/>
          <w:b/>
          <w:bCs/>
          <w:color w:val="000000" w:themeColor="text1"/>
          <w:sz w:val="28"/>
          <w:szCs w:val="28"/>
          <w:lang w:val="en-US"/>
        </w:rPr>
        <w:t>THE POST PAN</w:t>
      </w:r>
      <w:r>
        <w:rPr>
          <w:rFonts w:ascii="Calibri Light" w:hAnsi="Calibri Light" w:cs="Calibri Light"/>
          <w:b/>
          <w:bCs/>
          <w:color w:val="000000" w:themeColor="text1"/>
          <w:sz w:val="28"/>
          <w:szCs w:val="28"/>
          <w:lang w:val="en-US"/>
        </w:rPr>
        <w:t>DEMIC</w:t>
      </w:r>
      <w:r w:rsidRPr="000F1509">
        <w:rPr>
          <w:rFonts w:ascii="Calibri Light" w:hAnsi="Calibri Light" w:cs="Calibri Light"/>
          <w:b/>
          <w:bCs/>
          <w:color w:val="000000" w:themeColor="text1"/>
          <w:sz w:val="28"/>
          <w:szCs w:val="28"/>
          <w:lang w:val="en-US"/>
        </w:rPr>
        <w:t xml:space="preserve"> </w:t>
      </w:r>
      <w:r w:rsidR="009A397E">
        <w:rPr>
          <w:rFonts w:ascii="Calibri Light" w:hAnsi="Calibri Light" w:cs="Calibri Light"/>
          <w:b/>
          <w:bCs/>
          <w:color w:val="000000" w:themeColor="text1"/>
          <w:sz w:val="28"/>
          <w:szCs w:val="28"/>
          <w:lang w:val="en-US"/>
        </w:rPr>
        <w:t>HIGH-END</w:t>
      </w:r>
      <w:r w:rsidRPr="000F1509">
        <w:rPr>
          <w:rFonts w:ascii="Calibri Light" w:hAnsi="Calibri Light" w:cs="Calibri Light"/>
          <w:b/>
          <w:bCs/>
          <w:color w:val="000000" w:themeColor="text1"/>
          <w:sz w:val="28"/>
          <w:szCs w:val="28"/>
          <w:lang w:val="en-US"/>
        </w:rPr>
        <w:t xml:space="preserve"> CONSUMER </w:t>
      </w:r>
    </w:p>
    <w:p w14:paraId="77DAD505" w14:textId="4E9DC12D" w:rsidR="00135B04" w:rsidRDefault="009A397E" w:rsidP="009A397E">
      <w:pPr>
        <w:autoSpaceDE w:val="0"/>
        <w:autoSpaceDN w:val="0"/>
        <w:adjustRightInd w:val="0"/>
        <w:jc w:val="center"/>
        <w:rPr>
          <w:rFonts w:ascii="AppleSystemUIFont" w:eastAsiaTheme="minorHAnsi" w:hAnsi="AppleSystemUIFont" w:cs="AppleSystemUIFont"/>
          <w:sz w:val="26"/>
          <w:szCs w:val="26"/>
          <w:lang w:val="en-US" w:eastAsia="en-US"/>
        </w:rPr>
      </w:pPr>
      <w:r>
        <w:rPr>
          <w:rFonts w:ascii="AppleSystemUIFont" w:eastAsiaTheme="minorHAnsi" w:hAnsi="AppleSystemUIFont" w:cs="AppleSystemUIFont"/>
          <w:sz w:val="26"/>
          <w:szCs w:val="26"/>
          <w:lang w:val="en-US" w:eastAsia="en-US"/>
        </w:rPr>
        <w:t xml:space="preserve">Solid recovery </w:t>
      </w:r>
      <w:r w:rsidR="00135B04" w:rsidRPr="009A397E">
        <w:rPr>
          <w:rFonts w:ascii="AppleSystemUIFont" w:eastAsiaTheme="minorHAnsi" w:hAnsi="AppleSystemUIFont" w:cs="AppleSystemUIFont"/>
          <w:sz w:val="26"/>
          <w:szCs w:val="26"/>
          <w:lang w:val="en-US" w:eastAsia="en-US"/>
        </w:rPr>
        <w:t xml:space="preserve">and virtualization of the </w:t>
      </w:r>
      <w:r>
        <w:rPr>
          <w:rFonts w:ascii="AppleSystemUIFont" w:eastAsiaTheme="minorHAnsi" w:hAnsi="AppleSystemUIFont" w:cs="AppleSystemUIFont"/>
          <w:sz w:val="26"/>
          <w:szCs w:val="26"/>
          <w:lang w:val="en-US" w:eastAsia="en-US"/>
        </w:rPr>
        <w:t xml:space="preserve">luxury </w:t>
      </w:r>
      <w:r w:rsidR="00135B04" w:rsidRPr="009A397E">
        <w:rPr>
          <w:rFonts w:ascii="AppleSystemUIFont" w:eastAsiaTheme="minorHAnsi" w:hAnsi="AppleSystemUIFont" w:cs="AppleSystemUIFont"/>
          <w:sz w:val="26"/>
          <w:szCs w:val="26"/>
          <w:lang w:val="en-US" w:eastAsia="en-US"/>
        </w:rPr>
        <w:t>experience</w:t>
      </w:r>
    </w:p>
    <w:p w14:paraId="1508CD77" w14:textId="77777777" w:rsidR="009A397E" w:rsidRPr="009A397E" w:rsidRDefault="009A397E" w:rsidP="009A397E">
      <w:pPr>
        <w:autoSpaceDE w:val="0"/>
        <w:autoSpaceDN w:val="0"/>
        <w:adjustRightInd w:val="0"/>
        <w:jc w:val="center"/>
        <w:rPr>
          <w:rFonts w:ascii="AppleSystemUIFont" w:eastAsiaTheme="minorHAnsi" w:hAnsi="AppleSystemUIFont" w:cs="AppleSystemUIFont"/>
          <w:sz w:val="26"/>
          <w:szCs w:val="26"/>
          <w:lang w:val="en-US" w:eastAsia="en-US"/>
        </w:rPr>
      </w:pPr>
    </w:p>
    <w:p w14:paraId="6BF7B0C3" w14:textId="0DBF1A36" w:rsidR="00135B04" w:rsidRPr="00135B04" w:rsidRDefault="009A397E" w:rsidP="00135B04">
      <w:pPr>
        <w:pStyle w:val="Paragrafoelenco"/>
        <w:numPr>
          <w:ilvl w:val="0"/>
          <w:numId w:val="26"/>
        </w:numPr>
        <w:autoSpaceDE w:val="0"/>
        <w:autoSpaceDN w:val="0"/>
        <w:adjustRightInd w:val="0"/>
        <w:rPr>
          <w:rFonts w:ascii="AppleSystemUIFont" w:eastAsiaTheme="minorHAnsi" w:hAnsi="AppleSystemUIFont" w:cs="AppleSystemUIFont"/>
          <w:sz w:val="26"/>
          <w:szCs w:val="26"/>
          <w:lang w:val="en-US" w:eastAsia="en-US"/>
        </w:rPr>
      </w:pPr>
      <w:r w:rsidRPr="00E62EE1">
        <w:rPr>
          <w:rFonts w:ascii="AppleSystemUIFont" w:eastAsiaTheme="minorHAnsi" w:hAnsi="AppleSystemUIFont" w:cs="AppleSystemUIFont"/>
          <w:b/>
          <w:bCs/>
          <w:sz w:val="26"/>
          <w:szCs w:val="26"/>
          <w:lang w:val="en-US" w:eastAsia="en-US"/>
        </w:rPr>
        <w:t>T</w:t>
      </w:r>
      <w:r w:rsidR="00135B04" w:rsidRPr="00E62EE1">
        <w:rPr>
          <w:rFonts w:ascii="AppleSystemUIFont" w:eastAsiaTheme="minorHAnsi" w:hAnsi="AppleSystemUIFont" w:cs="AppleSystemUIFont"/>
          <w:b/>
          <w:bCs/>
          <w:sz w:val="26"/>
          <w:szCs w:val="26"/>
          <w:lang w:val="en-US" w:eastAsia="en-US"/>
        </w:rPr>
        <w:t>he recovery of the high-end market is led by China and the US,</w:t>
      </w:r>
      <w:r w:rsidR="00135B04" w:rsidRPr="00135B04">
        <w:rPr>
          <w:rFonts w:ascii="AppleSystemUIFont" w:eastAsiaTheme="minorHAnsi" w:hAnsi="AppleSystemUIFont" w:cs="AppleSystemUIFont"/>
          <w:sz w:val="26"/>
          <w:szCs w:val="26"/>
          <w:lang w:val="en-US" w:eastAsia="en-US"/>
        </w:rPr>
        <w:t xml:space="preserve"> with Americans quicker than expected to restart domestic consumption.</w:t>
      </w:r>
    </w:p>
    <w:p w14:paraId="26751FC9" w14:textId="5AF7E664" w:rsidR="00135B04" w:rsidRDefault="00135B04" w:rsidP="00135B04">
      <w:pPr>
        <w:pStyle w:val="Paragrafoelenco"/>
        <w:numPr>
          <w:ilvl w:val="0"/>
          <w:numId w:val="26"/>
        </w:numPr>
        <w:autoSpaceDE w:val="0"/>
        <w:autoSpaceDN w:val="0"/>
        <w:adjustRightInd w:val="0"/>
        <w:rPr>
          <w:rFonts w:ascii="AppleSystemUIFont" w:eastAsiaTheme="minorHAnsi" w:hAnsi="AppleSystemUIFont" w:cs="AppleSystemUIFont"/>
          <w:sz w:val="26"/>
          <w:szCs w:val="26"/>
          <w:lang w:val="en-US" w:eastAsia="en-US"/>
        </w:rPr>
      </w:pPr>
      <w:r w:rsidRPr="00DE6841">
        <w:rPr>
          <w:rFonts w:ascii="AppleSystemUIFont" w:eastAsiaTheme="minorHAnsi" w:hAnsi="AppleSystemUIFont" w:cs="AppleSystemUIFont"/>
          <w:b/>
          <w:bCs/>
          <w:sz w:val="26"/>
          <w:szCs w:val="26"/>
          <w:lang w:val="en-US" w:eastAsia="en-US"/>
        </w:rPr>
        <w:t>Virtualization</w:t>
      </w:r>
      <w:r w:rsidRPr="00135B04">
        <w:rPr>
          <w:rFonts w:ascii="AppleSystemUIFont" w:eastAsiaTheme="minorHAnsi" w:hAnsi="AppleSystemUIFont" w:cs="AppleSystemUIFont"/>
          <w:sz w:val="26"/>
          <w:szCs w:val="26"/>
          <w:lang w:val="en-US" w:eastAsia="en-US"/>
        </w:rPr>
        <w:t xml:space="preserve"> </w:t>
      </w:r>
      <w:r w:rsidR="009A397E">
        <w:rPr>
          <w:rFonts w:ascii="AppleSystemUIFont" w:eastAsiaTheme="minorHAnsi" w:hAnsi="AppleSystemUIFont" w:cs="AppleSystemUIFont"/>
          <w:sz w:val="26"/>
          <w:szCs w:val="26"/>
          <w:lang w:val="en-US" w:eastAsia="en-US"/>
        </w:rPr>
        <w:t xml:space="preserve">gains momentum through innovative </w:t>
      </w:r>
      <w:r w:rsidRPr="00135B04">
        <w:rPr>
          <w:rFonts w:ascii="AppleSystemUIFont" w:eastAsiaTheme="minorHAnsi" w:hAnsi="AppleSystemUIFont" w:cs="AppleSystemUIFont"/>
          <w:sz w:val="26"/>
          <w:szCs w:val="26"/>
          <w:lang w:val="en-US" w:eastAsia="en-US"/>
        </w:rPr>
        <w:t xml:space="preserve">digital engagement </w:t>
      </w:r>
      <w:r w:rsidR="009A397E">
        <w:rPr>
          <w:rFonts w:ascii="AppleSystemUIFont" w:eastAsiaTheme="minorHAnsi" w:hAnsi="AppleSystemUIFont" w:cs="AppleSystemUIFont"/>
          <w:sz w:val="26"/>
          <w:szCs w:val="26"/>
          <w:lang w:val="en-US" w:eastAsia="en-US"/>
        </w:rPr>
        <w:t>tools</w:t>
      </w:r>
      <w:r w:rsidRPr="00135B04">
        <w:rPr>
          <w:rFonts w:ascii="AppleSystemUIFont" w:eastAsiaTheme="minorHAnsi" w:hAnsi="AppleSystemUIFont" w:cs="AppleSystemUIFont"/>
          <w:sz w:val="26"/>
          <w:szCs w:val="26"/>
          <w:lang w:val="en-US" w:eastAsia="en-US"/>
        </w:rPr>
        <w:t xml:space="preserve"> (e</w:t>
      </w:r>
      <w:r w:rsidR="00185558">
        <w:rPr>
          <w:rFonts w:ascii="AppleSystemUIFont" w:eastAsiaTheme="minorHAnsi" w:hAnsi="AppleSystemUIFont" w:cs="AppleSystemUIFont"/>
          <w:sz w:val="26"/>
          <w:szCs w:val="26"/>
          <w:lang w:val="en-US" w:eastAsia="en-US"/>
        </w:rPr>
        <w:t>.</w:t>
      </w:r>
      <w:r w:rsidRPr="00135B04">
        <w:rPr>
          <w:rFonts w:ascii="AppleSystemUIFont" w:eastAsiaTheme="minorHAnsi" w:hAnsi="AppleSystemUIFont" w:cs="AppleSystemUIFont"/>
          <w:sz w:val="26"/>
          <w:szCs w:val="26"/>
          <w:lang w:val="en-US" w:eastAsia="en-US"/>
        </w:rPr>
        <w:t>g</w:t>
      </w:r>
      <w:r w:rsidR="00185558">
        <w:rPr>
          <w:rFonts w:ascii="AppleSystemUIFont" w:eastAsiaTheme="minorHAnsi" w:hAnsi="AppleSystemUIFont" w:cs="AppleSystemUIFont"/>
          <w:sz w:val="26"/>
          <w:szCs w:val="26"/>
          <w:lang w:val="en-US" w:eastAsia="en-US"/>
        </w:rPr>
        <w:t>.</w:t>
      </w:r>
      <w:r w:rsidRPr="00135B04">
        <w:rPr>
          <w:rFonts w:ascii="AppleSystemUIFont" w:eastAsiaTheme="minorHAnsi" w:hAnsi="AppleSystemUIFont" w:cs="AppleSystemUIFont"/>
          <w:sz w:val="26"/>
          <w:szCs w:val="26"/>
          <w:lang w:val="en-US" w:eastAsia="en-US"/>
        </w:rPr>
        <w:t xml:space="preserve"> gaming</w:t>
      </w:r>
      <w:r w:rsidR="00F216C7">
        <w:rPr>
          <w:rFonts w:ascii="AppleSystemUIFont" w:eastAsiaTheme="minorHAnsi" w:hAnsi="AppleSystemUIFont" w:cs="AppleSystemUIFont"/>
          <w:sz w:val="26"/>
          <w:szCs w:val="26"/>
          <w:lang w:val="en-US" w:eastAsia="en-US"/>
        </w:rPr>
        <w:t xml:space="preserve"> and</w:t>
      </w:r>
      <w:r w:rsidRPr="00135B04">
        <w:rPr>
          <w:rFonts w:ascii="AppleSystemUIFont" w:eastAsiaTheme="minorHAnsi" w:hAnsi="AppleSystemUIFont" w:cs="AppleSystemUIFont"/>
          <w:sz w:val="26"/>
          <w:szCs w:val="26"/>
          <w:lang w:val="en-US" w:eastAsia="en-US"/>
        </w:rPr>
        <w:t xml:space="preserve"> livestreaming)</w:t>
      </w:r>
      <w:r w:rsidR="00185558">
        <w:rPr>
          <w:rFonts w:ascii="AppleSystemUIFont" w:eastAsiaTheme="minorHAnsi" w:hAnsi="AppleSystemUIFont" w:cs="AppleSystemUIFont"/>
          <w:sz w:val="26"/>
          <w:szCs w:val="26"/>
          <w:lang w:val="en-US" w:eastAsia="en-US"/>
        </w:rPr>
        <w:t>.</w:t>
      </w:r>
    </w:p>
    <w:p w14:paraId="392B98F9" w14:textId="77E38AB8" w:rsidR="00704112" w:rsidRPr="00135B04" w:rsidRDefault="00135B04" w:rsidP="00135B04">
      <w:pPr>
        <w:pStyle w:val="Paragrafoelenco"/>
        <w:numPr>
          <w:ilvl w:val="0"/>
          <w:numId w:val="26"/>
        </w:numPr>
        <w:autoSpaceDE w:val="0"/>
        <w:autoSpaceDN w:val="0"/>
        <w:adjustRightInd w:val="0"/>
        <w:rPr>
          <w:rFonts w:ascii="AppleSystemUIFont" w:eastAsiaTheme="minorHAnsi" w:hAnsi="AppleSystemUIFont" w:cs="AppleSystemUIFont"/>
          <w:sz w:val="26"/>
          <w:szCs w:val="26"/>
          <w:lang w:val="en-US" w:eastAsia="en-US"/>
        </w:rPr>
      </w:pPr>
      <w:r w:rsidRPr="00135B04">
        <w:rPr>
          <w:rFonts w:ascii="AppleSystemUIFont" w:hAnsi="AppleSystemUIFont" w:cs="AppleSystemUIFont"/>
          <w:sz w:val="26"/>
          <w:szCs w:val="26"/>
          <w:lang w:val="en-US" w:eastAsia="en-US"/>
        </w:rPr>
        <w:t xml:space="preserve">In 2020 the </w:t>
      </w:r>
      <w:r w:rsidR="00E62EE1" w:rsidRPr="00E62EE1">
        <w:rPr>
          <w:rFonts w:ascii="AppleSystemUIFont" w:hAnsi="AppleSystemUIFont" w:cs="AppleSystemUIFont"/>
          <w:b/>
          <w:bCs/>
          <w:sz w:val="26"/>
          <w:szCs w:val="26"/>
          <w:lang w:val="en-US" w:eastAsia="en-US"/>
        </w:rPr>
        <w:t>highest</w:t>
      </w:r>
      <w:r w:rsidRPr="00E62EE1">
        <w:rPr>
          <w:rFonts w:ascii="AppleSystemUIFont" w:hAnsi="AppleSystemUIFont" w:cs="AppleSystemUIFont"/>
          <w:b/>
          <w:bCs/>
          <w:sz w:val="26"/>
          <w:szCs w:val="26"/>
          <w:lang w:val="en-US" w:eastAsia="en-US"/>
        </w:rPr>
        <w:t xml:space="preserve"> consumer segments</w:t>
      </w:r>
      <w:r w:rsidRPr="00135B04">
        <w:rPr>
          <w:rFonts w:ascii="AppleSystemUIFont" w:hAnsi="AppleSystemUIFont" w:cs="AppleSystemUIFont"/>
          <w:sz w:val="26"/>
          <w:szCs w:val="26"/>
          <w:lang w:val="en-US" w:eastAsia="en-US"/>
        </w:rPr>
        <w:t xml:space="preserve"> have doubled their market share.</w:t>
      </w:r>
    </w:p>
    <w:p w14:paraId="757F5124" w14:textId="77777777" w:rsidR="00D705F6" w:rsidRPr="00135B04" w:rsidRDefault="00D705F6" w:rsidP="00704112">
      <w:pPr>
        <w:pStyle w:val="NormaleWeb"/>
        <w:spacing w:before="0" w:beforeAutospacing="0" w:after="0" w:afterAutospacing="0"/>
        <w:jc w:val="both"/>
        <w:rPr>
          <w:rStyle w:val="apple-tab-span"/>
          <w:rFonts w:asciiTheme="minorHAnsi" w:hAnsiTheme="minorHAnsi" w:cstheme="minorHAnsi"/>
          <w:color w:val="17365D" w:themeColor="text2" w:themeShade="BF"/>
          <w:sz w:val="23"/>
          <w:szCs w:val="23"/>
          <w:lang w:val="en-US"/>
        </w:rPr>
      </w:pPr>
    </w:p>
    <w:p w14:paraId="36CF2769" w14:textId="734E649D" w:rsidR="009A397E" w:rsidRPr="0009084B" w:rsidRDefault="000F1509" w:rsidP="000F1509">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i/>
          <w:iCs/>
          <w:sz w:val="23"/>
          <w:szCs w:val="23"/>
          <w:lang w:val="en-US" w:eastAsia="en-US"/>
        </w:rPr>
        <w:t>Milan, June 17, 2021</w:t>
      </w:r>
      <w:r w:rsidRPr="0009084B">
        <w:rPr>
          <w:rFonts w:asciiTheme="minorHAnsi" w:eastAsiaTheme="minorHAnsi" w:hAnsiTheme="minorHAnsi" w:cstheme="minorHAnsi"/>
          <w:sz w:val="23"/>
          <w:szCs w:val="23"/>
          <w:lang w:val="en-US" w:eastAsia="en-US"/>
        </w:rPr>
        <w:t xml:space="preserve">. </w:t>
      </w:r>
      <w:r w:rsidR="007904E9" w:rsidRPr="0009084B">
        <w:rPr>
          <w:rFonts w:asciiTheme="minorHAnsi" w:eastAsiaTheme="minorHAnsi" w:hAnsiTheme="minorHAnsi" w:cstheme="minorHAnsi"/>
          <w:sz w:val="23"/>
          <w:szCs w:val="23"/>
          <w:lang w:val="en-US" w:eastAsia="en-US"/>
        </w:rPr>
        <w:t xml:space="preserve">A year and a half after the onset of the pandemic, </w:t>
      </w:r>
      <w:r w:rsidR="00E62EE1" w:rsidRPr="0009084B">
        <w:rPr>
          <w:rFonts w:asciiTheme="minorHAnsi" w:eastAsiaTheme="minorHAnsi" w:hAnsiTheme="minorHAnsi" w:cstheme="minorHAnsi"/>
          <w:sz w:val="23"/>
          <w:szCs w:val="23"/>
          <w:lang w:val="en-US" w:eastAsia="en-US"/>
        </w:rPr>
        <w:t>t</w:t>
      </w:r>
      <w:r w:rsidRPr="0009084B">
        <w:rPr>
          <w:rFonts w:asciiTheme="minorHAnsi" w:eastAsiaTheme="minorHAnsi" w:hAnsiTheme="minorHAnsi" w:cstheme="minorHAnsi"/>
          <w:sz w:val="23"/>
          <w:szCs w:val="23"/>
          <w:lang w:val="en-US" w:eastAsia="en-US"/>
        </w:rPr>
        <w:t>he 8</w:t>
      </w:r>
      <w:r w:rsidR="00E62EE1" w:rsidRPr="0009084B">
        <w:rPr>
          <w:rFonts w:asciiTheme="minorHAnsi" w:eastAsiaTheme="minorHAnsi" w:hAnsiTheme="minorHAnsi" w:cstheme="minorHAnsi"/>
          <w:sz w:val="23"/>
          <w:szCs w:val="23"/>
          <w:lang w:val="en-US" w:eastAsia="en-US"/>
        </w:rPr>
        <w:t xml:space="preserve">th </w:t>
      </w:r>
      <w:r w:rsidRPr="0009084B">
        <w:rPr>
          <w:rFonts w:asciiTheme="minorHAnsi" w:eastAsiaTheme="minorHAnsi" w:hAnsiTheme="minorHAnsi" w:cstheme="minorHAnsi"/>
          <w:sz w:val="23"/>
          <w:szCs w:val="23"/>
          <w:lang w:val="en-US" w:eastAsia="en-US"/>
        </w:rPr>
        <w:t xml:space="preserve">edition of the </w:t>
      </w:r>
      <w:r w:rsidRPr="0009084B">
        <w:rPr>
          <w:rFonts w:asciiTheme="minorHAnsi" w:eastAsiaTheme="minorHAnsi" w:hAnsiTheme="minorHAnsi" w:cstheme="minorHAnsi"/>
          <w:b/>
          <w:bCs/>
          <w:sz w:val="23"/>
          <w:szCs w:val="23"/>
          <w:lang w:val="en-US" w:eastAsia="en-US"/>
        </w:rPr>
        <w:t>ALTAGAMMA CONSUMER INSIGHT</w:t>
      </w:r>
      <w:r w:rsidRPr="0009084B">
        <w:rPr>
          <w:rFonts w:asciiTheme="minorHAnsi" w:eastAsiaTheme="minorHAnsi" w:hAnsiTheme="minorHAnsi" w:cstheme="minorHAnsi"/>
          <w:sz w:val="23"/>
          <w:szCs w:val="23"/>
          <w:lang w:val="en-US" w:eastAsia="en-US"/>
        </w:rPr>
        <w:t xml:space="preserve"> online conference take</w:t>
      </w:r>
      <w:r w:rsidR="00E62EE1" w:rsidRPr="0009084B">
        <w:rPr>
          <w:rFonts w:asciiTheme="minorHAnsi" w:eastAsiaTheme="minorHAnsi" w:hAnsiTheme="minorHAnsi" w:cstheme="minorHAnsi"/>
          <w:sz w:val="23"/>
          <w:szCs w:val="23"/>
          <w:lang w:val="en-US" w:eastAsia="en-US"/>
        </w:rPr>
        <w:t>s</w:t>
      </w:r>
      <w:r w:rsidRPr="0009084B">
        <w:rPr>
          <w:rFonts w:asciiTheme="minorHAnsi" w:eastAsiaTheme="minorHAnsi" w:hAnsiTheme="minorHAnsi" w:cstheme="minorHAnsi"/>
          <w:sz w:val="23"/>
          <w:szCs w:val="23"/>
          <w:lang w:val="en-US" w:eastAsia="en-US"/>
        </w:rPr>
        <w:t xml:space="preserve"> a deep look into the evolution of </w:t>
      </w:r>
      <w:r w:rsidR="00E62EE1" w:rsidRPr="0009084B">
        <w:rPr>
          <w:rFonts w:asciiTheme="minorHAnsi" w:eastAsiaTheme="minorHAnsi" w:hAnsiTheme="minorHAnsi" w:cstheme="minorHAnsi"/>
          <w:sz w:val="23"/>
          <w:szCs w:val="23"/>
          <w:lang w:val="en-US" w:eastAsia="en-US"/>
        </w:rPr>
        <w:t xml:space="preserve">the </w:t>
      </w:r>
      <w:r w:rsidRPr="0009084B">
        <w:rPr>
          <w:rFonts w:asciiTheme="minorHAnsi" w:eastAsiaTheme="minorHAnsi" w:hAnsiTheme="minorHAnsi" w:cstheme="minorHAnsi"/>
          <w:sz w:val="23"/>
          <w:szCs w:val="23"/>
          <w:lang w:val="en-US" w:eastAsia="en-US"/>
        </w:rPr>
        <w:t>high-end consumer behavior</w:t>
      </w:r>
      <w:r w:rsidR="00E62EE1" w:rsidRPr="0009084B">
        <w:rPr>
          <w:rFonts w:asciiTheme="minorHAnsi" w:eastAsiaTheme="minorHAnsi" w:hAnsiTheme="minorHAnsi" w:cstheme="minorHAnsi"/>
          <w:sz w:val="23"/>
          <w:szCs w:val="23"/>
          <w:lang w:val="en-US" w:eastAsia="en-US"/>
        </w:rPr>
        <w:t>.</w:t>
      </w:r>
    </w:p>
    <w:p w14:paraId="515F2FFE" w14:textId="77777777" w:rsidR="009A397E" w:rsidRPr="0009084B" w:rsidRDefault="009A397E" w:rsidP="009A397E">
      <w:pPr>
        <w:autoSpaceDE w:val="0"/>
        <w:autoSpaceDN w:val="0"/>
        <w:adjustRightInd w:val="0"/>
        <w:rPr>
          <w:rFonts w:asciiTheme="minorHAnsi" w:eastAsiaTheme="minorHAnsi" w:hAnsiTheme="minorHAnsi" w:cstheme="minorHAnsi"/>
          <w:sz w:val="23"/>
          <w:szCs w:val="23"/>
          <w:lang w:val="en-US" w:eastAsia="en-US"/>
        </w:rPr>
      </w:pPr>
    </w:p>
    <w:p w14:paraId="4BC0F88B" w14:textId="15D24EF7" w:rsidR="009A397E" w:rsidRPr="0009084B" w:rsidRDefault="009A397E" w:rsidP="007904E9">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sz w:val="23"/>
          <w:szCs w:val="23"/>
          <w:lang w:val="en-US" w:eastAsia="en-US"/>
        </w:rPr>
        <w:t xml:space="preserve">After a year in which the only increase in </w:t>
      </w:r>
      <w:r w:rsidR="00E62EE1" w:rsidRPr="0009084B">
        <w:rPr>
          <w:rFonts w:asciiTheme="minorHAnsi" w:eastAsiaTheme="minorHAnsi" w:hAnsiTheme="minorHAnsi" w:cstheme="minorHAnsi"/>
          <w:sz w:val="23"/>
          <w:szCs w:val="23"/>
          <w:lang w:val="en-US" w:eastAsia="en-US"/>
        </w:rPr>
        <w:t>consumption</w:t>
      </w:r>
      <w:r w:rsidRPr="0009084B">
        <w:rPr>
          <w:rFonts w:asciiTheme="minorHAnsi" w:eastAsiaTheme="minorHAnsi" w:hAnsiTheme="minorHAnsi" w:cstheme="minorHAnsi"/>
          <w:sz w:val="23"/>
          <w:szCs w:val="23"/>
          <w:lang w:val="en-US" w:eastAsia="en-US"/>
        </w:rPr>
        <w:t xml:space="preserve"> was recorded in the upper part of the luxury consumer pyramid</w:t>
      </w:r>
      <w:r w:rsidR="009A1782" w:rsidRPr="0009084B">
        <w:rPr>
          <w:rStyle w:val="Rimandonotaapidipagina"/>
          <w:rFonts w:asciiTheme="minorHAnsi" w:eastAsiaTheme="minorHAnsi" w:hAnsiTheme="minorHAnsi" w:cstheme="minorHAnsi"/>
          <w:sz w:val="23"/>
          <w:szCs w:val="23"/>
          <w:lang w:val="en-US" w:eastAsia="en-US"/>
        </w:rPr>
        <w:footnoteReference w:id="1"/>
      </w:r>
      <w:r w:rsidRPr="0009084B">
        <w:rPr>
          <w:rFonts w:asciiTheme="minorHAnsi" w:eastAsiaTheme="minorHAnsi" w:hAnsiTheme="minorHAnsi" w:cstheme="minorHAnsi"/>
          <w:sz w:val="23"/>
          <w:szCs w:val="23"/>
          <w:lang w:val="en-US" w:eastAsia="en-US"/>
        </w:rPr>
        <w:t>, whose market share doubled compared to the previous year, the global market is gradually recovering and is estimated to return to pre-pandemic levels by 2022.</w:t>
      </w:r>
    </w:p>
    <w:p w14:paraId="450BBB19" w14:textId="3119EC87" w:rsidR="009A397E" w:rsidRPr="0009084B" w:rsidRDefault="009A397E" w:rsidP="007904E9">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sz w:val="23"/>
          <w:szCs w:val="23"/>
          <w:lang w:val="en-US" w:eastAsia="en-US"/>
        </w:rPr>
        <w:t xml:space="preserve">The </w:t>
      </w:r>
      <w:r w:rsidR="007904E9" w:rsidRPr="0009084B">
        <w:rPr>
          <w:rFonts w:asciiTheme="minorHAnsi" w:eastAsiaTheme="minorHAnsi" w:hAnsiTheme="minorHAnsi" w:cstheme="minorHAnsi"/>
          <w:sz w:val="23"/>
          <w:szCs w:val="23"/>
          <w:lang w:val="en-US" w:eastAsia="en-US"/>
        </w:rPr>
        <w:t>push</w:t>
      </w:r>
      <w:r w:rsidRPr="0009084B">
        <w:rPr>
          <w:rFonts w:asciiTheme="minorHAnsi" w:eastAsiaTheme="minorHAnsi" w:hAnsiTheme="minorHAnsi" w:cstheme="minorHAnsi"/>
          <w:sz w:val="23"/>
          <w:szCs w:val="23"/>
          <w:lang w:val="en-US" w:eastAsia="en-US"/>
        </w:rPr>
        <w:t xml:space="preserve"> comes above all from US consumers, whose </w:t>
      </w:r>
      <w:r w:rsidR="007904E9" w:rsidRPr="0009084B">
        <w:rPr>
          <w:rFonts w:asciiTheme="minorHAnsi" w:eastAsiaTheme="minorHAnsi" w:hAnsiTheme="minorHAnsi" w:cstheme="minorHAnsi"/>
          <w:sz w:val="23"/>
          <w:szCs w:val="23"/>
          <w:lang w:val="en-US" w:eastAsia="en-US"/>
        </w:rPr>
        <w:t>luxury purchases</w:t>
      </w:r>
      <w:r w:rsidRPr="0009084B">
        <w:rPr>
          <w:rFonts w:asciiTheme="minorHAnsi" w:eastAsiaTheme="minorHAnsi" w:hAnsiTheme="minorHAnsi" w:cstheme="minorHAnsi"/>
          <w:sz w:val="23"/>
          <w:szCs w:val="23"/>
          <w:lang w:val="en-US" w:eastAsia="en-US"/>
        </w:rPr>
        <w:t xml:space="preserve"> ha</w:t>
      </w:r>
      <w:r w:rsidR="007904E9" w:rsidRPr="0009084B">
        <w:rPr>
          <w:rFonts w:asciiTheme="minorHAnsi" w:eastAsiaTheme="minorHAnsi" w:hAnsiTheme="minorHAnsi" w:cstheme="minorHAnsi"/>
          <w:sz w:val="23"/>
          <w:szCs w:val="23"/>
          <w:lang w:val="en-US" w:eastAsia="en-US"/>
        </w:rPr>
        <w:t>ve</w:t>
      </w:r>
      <w:r w:rsidRPr="0009084B">
        <w:rPr>
          <w:rFonts w:asciiTheme="minorHAnsi" w:eastAsiaTheme="minorHAnsi" w:hAnsiTheme="minorHAnsi" w:cstheme="minorHAnsi"/>
          <w:sz w:val="23"/>
          <w:szCs w:val="23"/>
          <w:lang w:val="en-US" w:eastAsia="en-US"/>
        </w:rPr>
        <w:t xml:space="preserve"> </w:t>
      </w:r>
      <w:r w:rsidR="007904E9" w:rsidRPr="0009084B">
        <w:rPr>
          <w:rFonts w:asciiTheme="minorHAnsi" w:eastAsiaTheme="minorHAnsi" w:hAnsiTheme="minorHAnsi" w:cstheme="minorHAnsi"/>
          <w:sz w:val="23"/>
          <w:szCs w:val="23"/>
          <w:lang w:val="en-US" w:eastAsia="en-US"/>
        </w:rPr>
        <w:t>restarted</w:t>
      </w:r>
      <w:r w:rsidRPr="0009084B">
        <w:rPr>
          <w:rFonts w:asciiTheme="minorHAnsi" w:eastAsiaTheme="minorHAnsi" w:hAnsiTheme="minorHAnsi" w:cstheme="minorHAnsi"/>
          <w:sz w:val="23"/>
          <w:szCs w:val="23"/>
          <w:lang w:val="en-US" w:eastAsia="en-US"/>
        </w:rPr>
        <w:t xml:space="preserve"> more quickly than expected</w:t>
      </w:r>
      <w:r w:rsidR="007904E9" w:rsidRPr="0009084B">
        <w:rPr>
          <w:rFonts w:asciiTheme="minorHAnsi" w:eastAsiaTheme="minorHAnsi" w:hAnsiTheme="minorHAnsi" w:cstheme="minorHAnsi"/>
          <w:sz w:val="23"/>
          <w:szCs w:val="23"/>
          <w:lang w:val="en-US" w:eastAsia="en-US"/>
        </w:rPr>
        <w:t xml:space="preserve">, </w:t>
      </w:r>
      <w:r w:rsidRPr="0009084B">
        <w:rPr>
          <w:rFonts w:asciiTheme="minorHAnsi" w:eastAsiaTheme="minorHAnsi" w:hAnsiTheme="minorHAnsi" w:cstheme="minorHAnsi"/>
          <w:sz w:val="23"/>
          <w:szCs w:val="23"/>
          <w:lang w:val="en-US" w:eastAsia="en-US"/>
        </w:rPr>
        <w:t xml:space="preserve">thanks to </w:t>
      </w:r>
      <w:r w:rsidR="007904E9" w:rsidRPr="0009084B">
        <w:rPr>
          <w:rFonts w:asciiTheme="minorHAnsi" w:eastAsiaTheme="minorHAnsi" w:hAnsiTheme="minorHAnsi" w:cstheme="minorHAnsi"/>
          <w:sz w:val="23"/>
          <w:szCs w:val="23"/>
          <w:lang w:val="en-US" w:eastAsia="en-US"/>
        </w:rPr>
        <w:t xml:space="preserve">the </w:t>
      </w:r>
      <w:r w:rsidRPr="0009084B">
        <w:rPr>
          <w:rFonts w:asciiTheme="minorHAnsi" w:eastAsiaTheme="minorHAnsi" w:hAnsiTheme="minorHAnsi" w:cstheme="minorHAnsi"/>
          <w:sz w:val="23"/>
          <w:szCs w:val="23"/>
          <w:lang w:val="en-US" w:eastAsia="en-US"/>
        </w:rPr>
        <w:t>strong government</w:t>
      </w:r>
      <w:r w:rsidR="007904E9" w:rsidRPr="0009084B">
        <w:rPr>
          <w:rFonts w:asciiTheme="minorHAnsi" w:eastAsiaTheme="minorHAnsi" w:hAnsiTheme="minorHAnsi" w:cstheme="minorHAnsi"/>
          <w:sz w:val="23"/>
          <w:szCs w:val="23"/>
          <w:lang w:val="en-US" w:eastAsia="en-US"/>
        </w:rPr>
        <w:t xml:space="preserve"> support,</w:t>
      </w:r>
      <w:r w:rsidRPr="0009084B">
        <w:rPr>
          <w:rFonts w:asciiTheme="minorHAnsi" w:eastAsiaTheme="minorHAnsi" w:hAnsiTheme="minorHAnsi" w:cstheme="minorHAnsi"/>
          <w:sz w:val="23"/>
          <w:szCs w:val="23"/>
          <w:lang w:val="en-US" w:eastAsia="en-US"/>
        </w:rPr>
        <w:t xml:space="preserve"> and </w:t>
      </w:r>
      <w:r w:rsidR="007904E9" w:rsidRPr="0009084B">
        <w:rPr>
          <w:rFonts w:asciiTheme="minorHAnsi" w:eastAsiaTheme="minorHAnsi" w:hAnsiTheme="minorHAnsi" w:cstheme="minorHAnsi"/>
          <w:sz w:val="23"/>
          <w:szCs w:val="23"/>
          <w:lang w:val="en-US" w:eastAsia="en-US"/>
        </w:rPr>
        <w:t xml:space="preserve">from </w:t>
      </w:r>
      <w:r w:rsidRPr="0009084B">
        <w:rPr>
          <w:rFonts w:asciiTheme="minorHAnsi" w:eastAsiaTheme="minorHAnsi" w:hAnsiTheme="minorHAnsi" w:cstheme="minorHAnsi"/>
          <w:sz w:val="23"/>
          <w:szCs w:val="23"/>
          <w:lang w:val="en-US" w:eastAsia="en-US"/>
        </w:rPr>
        <w:t>Chinese</w:t>
      </w:r>
      <w:r w:rsidR="007904E9" w:rsidRPr="0009084B">
        <w:rPr>
          <w:rFonts w:asciiTheme="minorHAnsi" w:eastAsiaTheme="minorHAnsi" w:hAnsiTheme="minorHAnsi" w:cstheme="minorHAnsi"/>
          <w:sz w:val="23"/>
          <w:szCs w:val="23"/>
          <w:lang w:val="en-US" w:eastAsia="en-US"/>
        </w:rPr>
        <w:t xml:space="preserve"> consumers</w:t>
      </w:r>
      <w:r w:rsidRPr="0009084B">
        <w:rPr>
          <w:rFonts w:asciiTheme="minorHAnsi" w:eastAsiaTheme="minorHAnsi" w:hAnsiTheme="minorHAnsi" w:cstheme="minorHAnsi"/>
          <w:sz w:val="23"/>
          <w:szCs w:val="23"/>
          <w:lang w:val="en-US" w:eastAsia="en-US"/>
        </w:rPr>
        <w:t xml:space="preserve">, </w:t>
      </w:r>
      <w:r w:rsidR="007904E9" w:rsidRPr="0009084B">
        <w:rPr>
          <w:rFonts w:asciiTheme="minorHAnsi" w:eastAsiaTheme="minorHAnsi" w:hAnsiTheme="minorHAnsi" w:cstheme="minorHAnsi"/>
          <w:sz w:val="23"/>
          <w:szCs w:val="23"/>
          <w:lang w:val="en-US" w:eastAsia="en-US"/>
        </w:rPr>
        <w:t>who</w:t>
      </w:r>
      <w:r w:rsidRPr="0009084B">
        <w:rPr>
          <w:rFonts w:asciiTheme="minorHAnsi" w:eastAsiaTheme="minorHAnsi" w:hAnsiTheme="minorHAnsi" w:cstheme="minorHAnsi"/>
          <w:sz w:val="23"/>
          <w:szCs w:val="23"/>
          <w:lang w:val="en-US" w:eastAsia="en-US"/>
        </w:rPr>
        <w:t xml:space="preserve"> confirm the trend towards</w:t>
      </w:r>
      <w:r w:rsidR="00185558">
        <w:rPr>
          <w:rFonts w:asciiTheme="minorHAnsi" w:eastAsiaTheme="minorHAnsi" w:hAnsiTheme="minorHAnsi" w:cstheme="minorHAnsi"/>
          <w:sz w:val="23"/>
          <w:szCs w:val="23"/>
          <w:lang w:val="en-US" w:eastAsia="en-US"/>
        </w:rPr>
        <w:t xml:space="preserve"> the</w:t>
      </w:r>
      <w:r w:rsidRPr="0009084B">
        <w:rPr>
          <w:rFonts w:asciiTheme="minorHAnsi" w:eastAsiaTheme="minorHAnsi" w:hAnsiTheme="minorHAnsi" w:cstheme="minorHAnsi"/>
          <w:sz w:val="23"/>
          <w:szCs w:val="23"/>
          <w:lang w:val="en-US" w:eastAsia="en-US"/>
        </w:rPr>
        <w:t xml:space="preserve"> repatriation of purchases, started during Covid-19.</w:t>
      </w:r>
    </w:p>
    <w:p w14:paraId="6E15764F" w14:textId="77777777" w:rsidR="009A397E" w:rsidRPr="0009084B" w:rsidRDefault="009A397E" w:rsidP="009A397E">
      <w:pPr>
        <w:autoSpaceDE w:val="0"/>
        <w:autoSpaceDN w:val="0"/>
        <w:adjustRightInd w:val="0"/>
        <w:rPr>
          <w:rFonts w:asciiTheme="minorHAnsi" w:eastAsiaTheme="minorHAnsi" w:hAnsiTheme="minorHAnsi" w:cstheme="minorHAnsi"/>
          <w:sz w:val="23"/>
          <w:szCs w:val="23"/>
          <w:lang w:val="en-US" w:eastAsia="en-US"/>
        </w:rPr>
      </w:pPr>
    </w:p>
    <w:p w14:paraId="453D088B" w14:textId="36BC6ACF" w:rsidR="009A397E" w:rsidRPr="0009084B" w:rsidRDefault="009A397E" w:rsidP="009A397E">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sz w:val="23"/>
          <w:szCs w:val="23"/>
          <w:lang w:val="en-US" w:eastAsia="en-US"/>
        </w:rPr>
        <w:t xml:space="preserve">Millennials and Gen. Z are the other </w:t>
      </w:r>
      <w:r w:rsidR="00E62EE1" w:rsidRPr="0009084B">
        <w:rPr>
          <w:rFonts w:asciiTheme="minorHAnsi" w:eastAsiaTheme="minorHAnsi" w:hAnsiTheme="minorHAnsi" w:cstheme="minorHAnsi"/>
          <w:sz w:val="23"/>
          <w:szCs w:val="23"/>
          <w:lang w:val="en-US" w:eastAsia="en-US"/>
        </w:rPr>
        <w:t xml:space="preserve">growth </w:t>
      </w:r>
      <w:r w:rsidRPr="0009084B">
        <w:rPr>
          <w:rFonts w:asciiTheme="minorHAnsi" w:eastAsiaTheme="minorHAnsi" w:hAnsiTheme="minorHAnsi" w:cstheme="minorHAnsi"/>
          <w:sz w:val="23"/>
          <w:szCs w:val="23"/>
          <w:lang w:val="en-US" w:eastAsia="en-US"/>
        </w:rPr>
        <w:t>driver</w:t>
      </w:r>
      <w:r w:rsidR="00E62EE1" w:rsidRPr="0009084B">
        <w:rPr>
          <w:rFonts w:asciiTheme="minorHAnsi" w:eastAsiaTheme="minorHAnsi" w:hAnsiTheme="minorHAnsi" w:cstheme="minorHAnsi"/>
          <w:sz w:val="23"/>
          <w:szCs w:val="23"/>
          <w:lang w:val="en-US" w:eastAsia="en-US"/>
        </w:rPr>
        <w:t xml:space="preserve">s and will </w:t>
      </w:r>
      <w:r w:rsidR="00185558">
        <w:rPr>
          <w:rFonts w:asciiTheme="minorHAnsi" w:eastAsiaTheme="minorHAnsi" w:hAnsiTheme="minorHAnsi" w:cstheme="minorHAnsi"/>
          <w:sz w:val="23"/>
          <w:szCs w:val="23"/>
          <w:lang w:val="en-US" w:eastAsia="en-US"/>
        </w:rPr>
        <w:t>ac</w:t>
      </w:r>
      <w:r w:rsidR="00E62EE1" w:rsidRPr="0009084B">
        <w:rPr>
          <w:rFonts w:asciiTheme="minorHAnsi" w:eastAsiaTheme="minorHAnsi" w:hAnsiTheme="minorHAnsi" w:cstheme="minorHAnsi"/>
          <w:sz w:val="23"/>
          <w:szCs w:val="23"/>
          <w:lang w:val="en-US" w:eastAsia="en-US"/>
        </w:rPr>
        <w:t xml:space="preserve">count for </w:t>
      </w:r>
      <w:r w:rsidRPr="0009084B">
        <w:rPr>
          <w:rFonts w:asciiTheme="minorHAnsi" w:eastAsiaTheme="minorHAnsi" w:hAnsiTheme="minorHAnsi" w:cstheme="minorHAnsi"/>
          <w:sz w:val="23"/>
          <w:szCs w:val="23"/>
          <w:lang w:val="en-US" w:eastAsia="en-US"/>
        </w:rPr>
        <w:t xml:space="preserve">60% of total consumers </w:t>
      </w:r>
      <w:r w:rsidR="00185558">
        <w:rPr>
          <w:rFonts w:asciiTheme="minorHAnsi" w:eastAsiaTheme="minorHAnsi" w:hAnsiTheme="minorHAnsi" w:cstheme="minorHAnsi"/>
          <w:sz w:val="23"/>
          <w:szCs w:val="23"/>
          <w:lang w:val="en-US" w:eastAsia="en-US"/>
        </w:rPr>
        <w:t>by</w:t>
      </w:r>
      <w:r w:rsidRPr="0009084B">
        <w:rPr>
          <w:rFonts w:asciiTheme="minorHAnsi" w:eastAsiaTheme="minorHAnsi" w:hAnsiTheme="minorHAnsi" w:cstheme="minorHAnsi"/>
          <w:sz w:val="23"/>
          <w:szCs w:val="23"/>
          <w:lang w:val="en-US" w:eastAsia="en-US"/>
        </w:rPr>
        <w:t xml:space="preserve"> 2025. Among the major trends in consolidation: the</w:t>
      </w:r>
      <w:r w:rsidR="007904E9" w:rsidRPr="0009084B">
        <w:rPr>
          <w:rFonts w:asciiTheme="minorHAnsi" w:eastAsiaTheme="minorHAnsi" w:hAnsiTheme="minorHAnsi" w:cstheme="minorHAnsi"/>
          <w:sz w:val="23"/>
          <w:szCs w:val="23"/>
          <w:lang w:val="en-US" w:eastAsia="en-US"/>
        </w:rPr>
        <w:t xml:space="preserve"> </w:t>
      </w:r>
      <w:r w:rsidRPr="0009084B">
        <w:rPr>
          <w:rFonts w:asciiTheme="minorHAnsi" w:eastAsiaTheme="minorHAnsi" w:hAnsiTheme="minorHAnsi" w:cstheme="minorHAnsi"/>
          <w:sz w:val="23"/>
          <w:szCs w:val="23"/>
          <w:lang w:val="en-US" w:eastAsia="en-US"/>
        </w:rPr>
        <w:t xml:space="preserve">increasing virtualization of </w:t>
      </w:r>
      <w:r w:rsidR="007904E9" w:rsidRPr="0009084B">
        <w:rPr>
          <w:rFonts w:asciiTheme="minorHAnsi" w:eastAsiaTheme="minorHAnsi" w:hAnsiTheme="minorHAnsi" w:cstheme="minorHAnsi"/>
          <w:sz w:val="23"/>
          <w:szCs w:val="23"/>
          <w:lang w:val="en-US" w:eastAsia="en-US"/>
        </w:rPr>
        <w:t>luxury</w:t>
      </w:r>
      <w:r w:rsidRPr="0009084B">
        <w:rPr>
          <w:rFonts w:asciiTheme="minorHAnsi" w:eastAsiaTheme="minorHAnsi" w:hAnsiTheme="minorHAnsi" w:cstheme="minorHAnsi"/>
          <w:sz w:val="23"/>
          <w:szCs w:val="23"/>
          <w:lang w:val="en-US" w:eastAsia="en-US"/>
        </w:rPr>
        <w:t xml:space="preserve"> (new digital tools for engaging the consumer), the polarization of values ​​between Western and Eastern styles, an omnichannel</w:t>
      </w:r>
      <w:r w:rsidR="007904E9" w:rsidRPr="0009084B">
        <w:rPr>
          <w:rFonts w:asciiTheme="minorHAnsi" w:eastAsiaTheme="minorHAnsi" w:hAnsiTheme="minorHAnsi" w:cstheme="minorHAnsi"/>
          <w:sz w:val="23"/>
          <w:szCs w:val="23"/>
          <w:lang w:val="en-US" w:eastAsia="en-US"/>
        </w:rPr>
        <w:t>-centered</w:t>
      </w:r>
      <w:r w:rsidRPr="0009084B">
        <w:rPr>
          <w:rFonts w:asciiTheme="minorHAnsi" w:eastAsiaTheme="minorHAnsi" w:hAnsiTheme="minorHAnsi" w:cstheme="minorHAnsi"/>
          <w:sz w:val="23"/>
          <w:szCs w:val="23"/>
          <w:lang w:val="en-US" w:eastAsia="en-US"/>
        </w:rPr>
        <w:t xml:space="preserve"> distribution system and a growing </w:t>
      </w:r>
      <w:r w:rsidR="007904E9" w:rsidRPr="0009084B">
        <w:rPr>
          <w:rFonts w:asciiTheme="minorHAnsi" w:eastAsiaTheme="minorHAnsi" w:hAnsiTheme="minorHAnsi" w:cstheme="minorHAnsi"/>
          <w:sz w:val="23"/>
          <w:szCs w:val="23"/>
          <w:lang w:val="en-US" w:eastAsia="en-US"/>
        </w:rPr>
        <w:t>attention</w:t>
      </w:r>
      <w:r w:rsidRPr="0009084B">
        <w:rPr>
          <w:rFonts w:asciiTheme="minorHAnsi" w:eastAsiaTheme="minorHAnsi" w:hAnsiTheme="minorHAnsi" w:cstheme="minorHAnsi"/>
          <w:sz w:val="23"/>
          <w:szCs w:val="23"/>
          <w:lang w:val="en-US" w:eastAsia="en-US"/>
        </w:rPr>
        <w:t xml:space="preserve"> towards the values ​​of brands, in terms of environmental sustainability and inclusiveness.</w:t>
      </w:r>
    </w:p>
    <w:p w14:paraId="4CB0368F" w14:textId="77777777" w:rsidR="000F1509" w:rsidRPr="0009084B" w:rsidRDefault="000F1509" w:rsidP="000F1509">
      <w:pPr>
        <w:autoSpaceDE w:val="0"/>
        <w:autoSpaceDN w:val="0"/>
        <w:adjustRightInd w:val="0"/>
        <w:jc w:val="both"/>
        <w:rPr>
          <w:rFonts w:asciiTheme="minorHAnsi" w:eastAsiaTheme="minorHAnsi" w:hAnsiTheme="minorHAnsi" w:cstheme="minorHAnsi"/>
          <w:sz w:val="23"/>
          <w:szCs w:val="23"/>
          <w:lang w:val="en-US" w:eastAsia="en-US"/>
        </w:rPr>
      </w:pPr>
    </w:p>
    <w:p w14:paraId="1F29F7EC" w14:textId="4DE930A0" w:rsidR="000F1509" w:rsidRPr="0009084B" w:rsidRDefault="000F1509" w:rsidP="000F1509">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sz w:val="23"/>
          <w:szCs w:val="23"/>
          <w:lang w:val="en-US" w:eastAsia="en-US"/>
        </w:rPr>
        <w:t xml:space="preserve">The evidence emerged from the </w:t>
      </w:r>
      <w:r w:rsidRPr="0009084B">
        <w:rPr>
          <w:rFonts w:asciiTheme="minorHAnsi" w:eastAsiaTheme="minorHAnsi" w:hAnsiTheme="minorHAnsi" w:cstheme="minorHAnsi"/>
          <w:b/>
          <w:bCs/>
          <w:sz w:val="23"/>
          <w:szCs w:val="23"/>
          <w:lang w:val="en-US" w:eastAsia="en-US"/>
        </w:rPr>
        <w:t>True-Luxury Global Consumer Insight</w:t>
      </w:r>
      <w:r w:rsidRPr="0009084B">
        <w:rPr>
          <w:rFonts w:asciiTheme="minorHAnsi" w:eastAsiaTheme="minorHAnsi" w:hAnsiTheme="minorHAnsi" w:cstheme="minorHAnsi"/>
          <w:sz w:val="23"/>
          <w:szCs w:val="23"/>
          <w:lang w:val="en-US" w:eastAsia="en-US"/>
        </w:rPr>
        <w:t xml:space="preserve">, (Sarah Willersdorf and Filippo Bianchi, Managing Directors &amp; Partners, Boston Consulting Group) were commented by Matteo Lunelli (President of Altagamma); Laura Burdese (President and CEO, Acqua di Parma), Lelio Gavazza (Executive Vice President Sales and Retail, Bulgari), Nicola Pianon (Managing Director &amp; </w:t>
      </w:r>
      <w:r w:rsidR="007904E9" w:rsidRPr="0009084B">
        <w:rPr>
          <w:rFonts w:asciiTheme="minorHAnsi" w:eastAsiaTheme="minorHAnsi" w:hAnsiTheme="minorHAnsi" w:cstheme="minorHAnsi"/>
          <w:sz w:val="23"/>
          <w:szCs w:val="23"/>
          <w:lang w:val="en-US" w:eastAsia="en-US"/>
        </w:rPr>
        <w:t>Senior P</w:t>
      </w:r>
      <w:r w:rsidRPr="0009084B">
        <w:rPr>
          <w:rFonts w:asciiTheme="minorHAnsi" w:eastAsiaTheme="minorHAnsi" w:hAnsiTheme="minorHAnsi" w:cstheme="minorHAnsi"/>
          <w:sz w:val="23"/>
          <w:szCs w:val="23"/>
          <w:lang w:val="en-US" w:eastAsia="en-US"/>
        </w:rPr>
        <w:t>artner, Boston Consulting Group), Paolo Riva (GM Brand Partnerships &amp; Merchandising, Neiman Marcus) and Luca Solca (Senior Research Analyst, Global Luxury Goods Bernstein), moderated by Stefania Lazzaroni (General Manager of Altagamma).</w:t>
      </w:r>
    </w:p>
    <w:p w14:paraId="2818E8C2" w14:textId="77777777" w:rsidR="000F1509" w:rsidRPr="0009084B" w:rsidRDefault="000F1509" w:rsidP="000F1509">
      <w:pPr>
        <w:autoSpaceDE w:val="0"/>
        <w:autoSpaceDN w:val="0"/>
        <w:adjustRightInd w:val="0"/>
        <w:jc w:val="both"/>
        <w:rPr>
          <w:rFonts w:asciiTheme="minorHAnsi" w:eastAsiaTheme="minorHAnsi" w:hAnsiTheme="minorHAnsi" w:cstheme="minorHAnsi"/>
          <w:sz w:val="23"/>
          <w:szCs w:val="23"/>
          <w:lang w:val="en-US" w:eastAsia="en-US"/>
        </w:rPr>
      </w:pPr>
    </w:p>
    <w:p w14:paraId="5EA63404" w14:textId="755A4529" w:rsidR="000F1509" w:rsidRPr="0009084B" w:rsidRDefault="000F1509" w:rsidP="007904E9">
      <w:pPr>
        <w:autoSpaceDE w:val="0"/>
        <w:autoSpaceDN w:val="0"/>
        <w:adjustRightInd w:val="0"/>
        <w:jc w:val="both"/>
        <w:rPr>
          <w:rFonts w:asciiTheme="minorHAnsi" w:eastAsiaTheme="minorHAnsi" w:hAnsiTheme="minorHAnsi" w:cstheme="minorHAnsi"/>
          <w:sz w:val="23"/>
          <w:szCs w:val="23"/>
          <w:lang w:val="en-US" w:eastAsia="en-US"/>
        </w:rPr>
      </w:pPr>
      <w:r w:rsidRPr="0009084B">
        <w:rPr>
          <w:rFonts w:asciiTheme="minorHAnsi" w:eastAsiaTheme="minorHAnsi" w:hAnsiTheme="minorHAnsi" w:cstheme="minorHAnsi"/>
          <w:sz w:val="23"/>
          <w:szCs w:val="23"/>
          <w:lang w:val="en-US" w:eastAsia="en-US"/>
        </w:rPr>
        <w:t xml:space="preserve">According to </w:t>
      </w:r>
      <w:r w:rsidRPr="0009084B">
        <w:rPr>
          <w:rFonts w:asciiTheme="minorHAnsi" w:eastAsiaTheme="minorHAnsi" w:hAnsiTheme="minorHAnsi" w:cstheme="minorHAnsi"/>
          <w:b/>
          <w:bCs/>
          <w:sz w:val="23"/>
          <w:szCs w:val="23"/>
          <w:lang w:val="en-US" w:eastAsia="en-US"/>
        </w:rPr>
        <w:t>Matteo Lunelli, President of Altagamma</w:t>
      </w:r>
      <w:r w:rsidRPr="0009084B">
        <w:rPr>
          <w:rFonts w:asciiTheme="minorHAnsi" w:eastAsiaTheme="minorHAnsi" w:hAnsiTheme="minorHAnsi" w:cstheme="minorHAnsi"/>
          <w:sz w:val="23"/>
          <w:szCs w:val="23"/>
          <w:lang w:val="en-US" w:eastAsia="en-US"/>
        </w:rPr>
        <w:t>: "</w:t>
      </w:r>
      <w:r w:rsidR="007904E9" w:rsidRPr="0009084B">
        <w:rPr>
          <w:rFonts w:asciiTheme="minorHAnsi" w:eastAsiaTheme="minorHAnsi" w:hAnsiTheme="minorHAnsi" w:cstheme="minorHAnsi"/>
          <w:sz w:val="23"/>
          <w:szCs w:val="23"/>
          <w:lang w:val="en-US" w:eastAsia="en-US"/>
        </w:rPr>
        <w:t>The Altagamma Consumer Insight</w:t>
      </w:r>
      <w:r w:rsidR="007904E9" w:rsidRPr="0009084B">
        <w:rPr>
          <w:rFonts w:asciiTheme="minorHAnsi" w:eastAsiaTheme="minorHAnsi" w:hAnsiTheme="minorHAnsi" w:cstheme="minorHAnsi"/>
          <w:i/>
          <w:iCs/>
          <w:sz w:val="23"/>
          <w:szCs w:val="23"/>
          <w:lang w:val="en-US" w:eastAsia="en-US"/>
        </w:rPr>
        <w:t xml:space="preserve"> shows positive signs for 2021, beyond expectations. China and especially the US are driving growth with more than a third of international consumers planning to increase spending on high-end goods and experiences, including travel. The sector has shown solidity and quickly captured the new socio-cultural trends. Sustainability is certainly one of these, but the strong virtualization of the luxury experience is also striking, as </w:t>
      </w:r>
      <w:bookmarkStart w:id="0" w:name="_Hlk74818768"/>
      <w:r w:rsidR="007904E9" w:rsidRPr="0009084B">
        <w:rPr>
          <w:rFonts w:asciiTheme="minorHAnsi" w:eastAsiaTheme="minorHAnsi" w:hAnsiTheme="minorHAnsi" w:cstheme="minorHAnsi"/>
          <w:i/>
          <w:iCs/>
          <w:sz w:val="23"/>
          <w:szCs w:val="23"/>
          <w:lang w:val="en-US" w:eastAsia="en-US"/>
        </w:rPr>
        <w:t>highlighted by the success of sales in livestreaming and by gaming,</w:t>
      </w:r>
      <w:bookmarkEnd w:id="0"/>
      <w:r w:rsidR="007904E9" w:rsidRPr="0009084B">
        <w:rPr>
          <w:rFonts w:asciiTheme="minorHAnsi" w:eastAsiaTheme="minorHAnsi" w:hAnsiTheme="minorHAnsi" w:cstheme="minorHAnsi"/>
          <w:i/>
          <w:iCs/>
          <w:sz w:val="23"/>
          <w:szCs w:val="23"/>
          <w:lang w:val="en-US" w:eastAsia="en-US"/>
        </w:rPr>
        <w:t xml:space="preserve"> a sector that reached the value of $178 billion in 2020</w:t>
      </w:r>
      <w:r w:rsidRPr="0009084B">
        <w:rPr>
          <w:rFonts w:asciiTheme="minorHAnsi" w:eastAsiaTheme="minorHAnsi" w:hAnsiTheme="minorHAnsi" w:cstheme="minorHAnsi"/>
          <w:sz w:val="23"/>
          <w:szCs w:val="23"/>
          <w:lang w:val="en-US" w:eastAsia="en-US"/>
        </w:rPr>
        <w:t>”.</w:t>
      </w:r>
    </w:p>
    <w:p w14:paraId="086A6F0B" w14:textId="5FC4183A" w:rsidR="00C27B5B" w:rsidRPr="0009084B" w:rsidRDefault="00C27B5B" w:rsidP="00187ABE">
      <w:pPr>
        <w:spacing w:before="100" w:beforeAutospacing="1" w:after="100" w:afterAutospacing="1"/>
        <w:jc w:val="both"/>
        <w:rPr>
          <w:rFonts w:asciiTheme="minorHAnsi" w:hAnsiTheme="minorHAnsi" w:cstheme="minorHAnsi"/>
          <w:sz w:val="23"/>
          <w:szCs w:val="23"/>
          <w:lang w:val="en-US"/>
        </w:rPr>
      </w:pPr>
      <w:r w:rsidRPr="0009084B">
        <w:rPr>
          <w:rFonts w:asciiTheme="minorHAnsi" w:hAnsiTheme="minorHAnsi" w:cstheme="minorHAnsi"/>
          <w:sz w:val="23"/>
          <w:szCs w:val="23"/>
          <w:lang w:val="en-US"/>
        </w:rPr>
        <w:t>“</w:t>
      </w:r>
      <w:r w:rsidRPr="0009084B">
        <w:rPr>
          <w:rFonts w:asciiTheme="minorHAnsi" w:hAnsiTheme="minorHAnsi" w:cstheme="minorHAnsi"/>
          <w:i/>
          <w:iCs/>
          <w:sz w:val="23"/>
          <w:szCs w:val="23"/>
          <w:lang w:val="en-US"/>
        </w:rPr>
        <w:t>Americans are back</w:t>
      </w:r>
      <w:r w:rsidR="00187ABE" w:rsidRPr="0009084B">
        <w:rPr>
          <w:rFonts w:asciiTheme="minorHAnsi" w:hAnsiTheme="minorHAnsi" w:cstheme="minorHAnsi"/>
          <w:i/>
          <w:iCs/>
          <w:sz w:val="23"/>
          <w:szCs w:val="23"/>
          <w:lang w:val="en-US"/>
        </w:rPr>
        <w:t xml:space="preserve">” says </w:t>
      </w:r>
      <w:r w:rsidR="00187ABE" w:rsidRPr="0009084B">
        <w:rPr>
          <w:rFonts w:asciiTheme="minorHAnsi" w:hAnsiTheme="minorHAnsi" w:cstheme="minorHAnsi"/>
          <w:b/>
          <w:bCs/>
          <w:sz w:val="23"/>
          <w:szCs w:val="23"/>
          <w:lang w:val="en-US"/>
        </w:rPr>
        <w:t>Sarah Willersdorf</w:t>
      </w:r>
      <w:r w:rsidR="00187ABE" w:rsidRPr="0009084B">
        <w:rPr>
          <w:rFonts w:asciiTheme="minorHAnsi" w:hAnsiTheme="minorHAnsi" w:cstheme="minorHAnsi"/>
          <w:sz w:val="23"/>
          <w:szCs w:val="23"/>
          <w:lang w:val="en-US"/>
        </w:rPr>
        <w:t>, Managing Director and Partner, Boston Consulting Group. “</w:t>
      </w:r>
      <w:r w:rsidRPr="0009084B">
        <w:rPr>
          <w:rFonts w:asciiTheme="minorHAnsi" w:hAnsiTheme="minorHAnsi" w:cstheme="minorHAnsi"/>
          <w:i/>
          <w:iCs/>
          <w:sz w:val="23"/>
          <w:szCs w:val="23"/>
          <w:lang w:val="en-US"/>
        </w:rPr>
        <w:t>US consumers are bullish on both domestic and abroad luxury consumption expectations, showing Americans are poised to regain their importance in the Global Luxury market. Such renewed optimism is expected to produce a share increase versus pre-covid forecasts of +2-3 p.p., estimated at ~19-21% by 2025. Consumers from China are also planning to increase their spend but also continuing to repatriate it, with an acceleration here as well versus pre-pandemic estimates in terms of share, amounting to +3-</w:t>
      </w:r>
      <w:r w:rsidRPr="0009084B">
        <w:rPr>
          <w:rFonts w:asciiTheme="minorHAnsi" w:hAnsiTheme="minorHAnsi" w:cstheme="minorHAnsi"/>
          <w:i/>
          <w:iCs/>
          <w:sz w:val="23"/>
          <w:szCs w:val="23"/>
          <w:lang w:val="en-US"/>
        </w:rPr>
        <w:lastRenderedPageBreak/>
        <w:t>4 p.p., to reach 43-45% in 2025. Brands will need to take a strategic stance towards these two consumers clusters that, besides diverging tastes in terms of style, entail different implications in terms of marketing and distribution footprint investments</w:t>
      </w:r>
      <w:r w:rsidRPr="0009084B">
        <w:rPr>
          <w:rFonts w:asciiTheme="minorHAnsi" w:hAnsiTheme="minorHAnsi" w:cstheme="minorHAnsi"/>
          <w:sz w:val="23"/>
          <w:szCs w:val="23"/>
          <w:lang w:val="en-US"/>
        </w:rPr>
        <w:t xml:space="preserve">” </w:t>
      </w:r>
    </w:p>
    <w:p w14:paraId="446B3066" w14:textId="495F08E1" w:rsidR="00DB0911" w:rsidRPr="0009084B" w:rsidRDefault="00187ABE" w:rsidP="00DB0911">
      <w:pPr>
        <w:pStyle w:val="NormaleWeb"/>
        <w:spacing w:before="0" w:beforeAutospacing="0" w:after="0" w:afterAutospacing="0"/>
        <w:jc w:val="both"/>
        <w:rPr>
          <w:rFonts w:asciiTheme="minorHAnsi" w:hAnsiTheme="minorHAnsi" w:cstheme="minorHAnsi"/>
          <w:i/>
          <w:iCs/>
          <w:color w:val="000000" w:themeColor="text1"/>
          <w:sz w:val="23"/>
          <w:szCs w:val="23"/>
          <w:lang w:val="en-US"/>
        </w:rPr>
      </w:pPr>
      <w:r w:rsidRPr="0009084B">
        <w:rPr>
          <w:rFonts w:asciiTheme="minorHAnsi" w:hAnsiTheme="minorHAnsi" w:cstheme="minorHAnsi"/>
          <w:color w:val="000000" w:themeColor="text1"/>
          <w:sz w:val="23"/>
          <w:szCs w:val="23"/>
          <w:lang w:val="en-US"/>
        </w:rPr>
        <w:t>Among the highlights of the study</w:t>
      </w:r>
      <w:r w:rsidR="003F1167">
        <w:rPr>
          <w:rFonts w:asciiTheme="minorHAnsi" w:hAnsiTheme="minorHAnsi" w:cstheme="minorHAnsi"/>
          <w:color w:val="000000" w:themeColor="text1"/>
          <w:sz w:val="23"/>
          <w:szCs w:val="23"/>
          <w:lang w:val="en-US"/>
        </w:rPr>
        <w:t>:</w:t>
      </w:r>
    </w:p>
    <w:p w14:paraId="4DA258B3" w14:textId="77777777" w:rsidR="009A1782" w:rsidRPr="0009084B" w:rsidRDefault="009A1782" w:rsidP="00DB0911">
      <w:pPr>
        <w:pStyle w:val="NormaleWeb"/>
        <w:spacing w:before="0" w:beforeAutospacing="0" w:after="0" w:afterAutospacing="0"/>
        <w:jc w:val="both"/>
        <w:rPr>
          <w:rFonts w:asciiTheme="minorHAnsi" w:hAnsiTheme="minorHAnsi" w:cstheme="minorHAnsi"/>
          <w:i/>
          <w:iCs/>
          <w:color w:val="000000" w:themeColor="text1"/>
          <w:sz w:val="23"/>
          <w:szCs w:val="23"/>
          <w:lang w:val="en-US"/>
        </w:rPr>
      </w:pPr>
    </w:p>
    <w:p w14:paraId="78A75583" w14:textId="231C3E6A" w:rsidR="009A1782" w:rsidRPr="0009084B" w:rsidRDefault="009A1782" w:rsidP="009A1782">
      <w:pPr>
        <w:pStyle w:val="Paragrafoelenco"/>
        <w:numPr>
          <w:ilvl w:val="0"/>
          <w:numId w:val="22"/>
        </w:numPr>
        <w:autoSpaceDE w:val="0"/>
        <w:autoSpaceDN w:val="0"/>
        <w:adjustRightInd w:val="0"/>
        <w:rPr>
          <w:rFonts w:eastAsiaTheme="minorHAnsi" w:cstheme="minorHAnsi"/>
          <w:sz w:val="23"/>
          <w:szCs w:val="23"/>
          <w:lang w:val="en-US" w:eastAsia="en-US"/>
        </w:rPr>
      </w:pPr>
      <w:r w:rsidRPr="0009084B">
        <w:rPr>
          <w:rFonts w:eastAsiaTheme="minorHAnsi" w:cstheme="minorHAnsi"/>
          <w:b/>
          <w:bCs/>
          <w:sz w:val="23"/>
          <w:szCs w:val="23"/>
          <w:lang w:val="en-US" w:eastAsia="en-US"/>
        </w:rPr>
        <w:t>In 2020, only the two highest luxury spender cluster grew</w:t>
      </w:r>
      <w:r w:rsidRPr="0009084B">
        <w:rPr>
          <w:rFonts w:eastAsiaTheme="minorHAnsi" w:cstheme="minorHAnsi"/>
          <w:sz w:val="23"/>
          <w:szCs w:val="23"/>
          <w:lang w:val="en-US" w:eastAsia="en-US"/>
        </w:rPr>
        <w:t>. While the "Aspirational" segment (which was 90% in terms of population and 62% in terms of value, pre-Covid) suffered the most (-20% in population and 55% market share), the True-Luxury category the market share has increased from 30% to 40%. This growth is driven by the highest consumers, the “Beyond Money” and the “Top Absolute”: both categories achieved</w:t>
      </w:r>
      <w:r w:rsidR="00552BF6">
        <w:rPr>
          <w:rFonts w:eastAsiaTheme="minorHAnsi" w:cstheme="minorHAnsi"/>
          <w:sz w:val="23"/>
          <w:szCs w:val="23"/>
          <w:lang w:val="en-US" w:eastAsia="en-US"/>
        </w:rPr>
        <w:t xml:space="preserve"> a</w:t>
      </w:r>
      <w:r w:rsidRPr="0009084B">
        <w:rPr>
          <w:rFonts w:eastAsiaTheme="minorHAnsi" w:cstheme="minorHAnsi"/>
          <w:sz w:val="23"/>
          <w:szCs w:val="23"/>
          <w:lang w:val="en-US" w:eastAsia="en-US"/>
        </w:rPr>
        <w:t xml:space="preserve"> growth of around 17% in terms of value and increased their overall share from 6% to 12%.</w:t>
      </w:r>
    </w:p>
    <w:p w14:paraId="5FA2434C" w14:textId="0D93408D" w:rsidR="009A1782" w:rsidRPr="0009084B" w:rsidRDefault="009A1782" w:rsidP="009A1782">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cstheme="minorHAnsi"/>
          <w:b/>
          <w:bCs/>
          <w:sz w:val="23"/>
          <w:szCs w:val="23"/>
          <w:lang w:val="en-US" w:eastAsia="en-US"/>
        </w:rPr>
        <w:t>Rebound effect: the desire for luxury increases in post-Covid</w:t>
      </w:r>
      <w:r w:rsidRPr="0009084B">
        <w:rPr>
          <w:rFonts w:cstheme="minorHAnsi"/>
          <w:sz w:val="23"/>
          <w:szCs w:val="23"/>
          <w:lang w:val="en-US" w:eastAsia="en-US"/>
        </w:rPr>
        <w:t xml:space="preserve">. The spending expectations of high-end consumers in the 12 months are generally positive: the </w:t>
      </w:r>
      <w:r w:rsidRPr="0009084B">
        <w:rPr>
          <w:rFonts w:eastAsia="Times New Roman" w:cstheme="minorHAnsi"/>
          <w:sz w:val="23"/>
          <w:szCs w:val="23"/>
          <w:lang w:val="en-US"/>
        </w:rPr>
        <w:t xml:space="preserve">consumers’ feeling is slightly opposite for Personal and Experiential Luxury, with the Personal Luxury expected to benefit from Domestic consumption, and Experiential Luxury forecasted to be </w:t>
      </w:r>
      <w:r w:rsidR="00552BF6">
        <w:rPr>
          <w:rFonts w:eastAsia="Times New Roman" w:cstheme="minorHAnsi"/>
          <w:sz w:val="23"/>
          <w:szCs w:val="23"/>
          <w:lang w:val="en-US"/>
        </w:rPr>
        <w:t xml:space="preserve">increasingly </w:t>
      </w:r>
      <w:r w:rsidRPr="0009084B">
        <w:rPr>
          <w:rFonts w:eastAsia="Times New Roman" w:cstheme="minorHAnsi"/>
          <w:sz w:val="23"/>
          <w:szCs w:val="23"/>
          <w:lang w:val="en-US"/>
        </w:rPr>
        <w:t xml:space="preserve">supported by abroad spending. </w:t>
      </w:r>
    </w:p>
    <w:p w14:paraId="6EFCAD06" w14:textId="2E39B5A1" w:rsidR="009A1782" w:rsidRPr="0009084B" w:rsidRDefault="009A1782" w:rsidP="009A1782">
      <w:pPr>
        <w:pStyle w:val="Paragrafoelenco"/>
        <w:numPr>
          <w:ilvl w:val="0"/>
          <w:numId w:val="22"/>
        </w:numPr>
        <w:autoSpaceDE w:val="0"/>
        <w:autoSpaceDN w:val="0"/>
        <w:adjustRightInd w:val="0"/>
        <w:rPr>
          <w:rFonts w:eastAsiaTheme="minorHAnsi" w:cstheme="minorHAnsi"/>
          <w:b/>
          <w:bCs/>
          <w:sz w:val="23"/>
          <w:szCs w:val="23"/>
          <w:lang w:val="en-US" w:eastAsia="en-US"/>
        </w:rPr>
      </w:pPr>
      <w:r w:rsidRPr="0009084B">
        <w:rPr>
          <w:rFonts w:eastAsiaTheme="minorHAnsi" w:cstheme="minorHAnsi"/>
          <w:b/>
          <w:bCs/>
          <w:sz w:val="23"/>
          <w:szCs w:val="23"/>
          <w:lang w:val="en-US" w:eastAsia="en-US"/>
        </w:rPr>
        <w:t>Millennials &amp; Gen-Z, which will represent more than 60% of the luxury market in 2025, are looking to the future with optimism.</w:t>
      </w:r>
    </w:p>
    <w:p w14:paraId="64D5500E" w14:textId="47A40870" w:rsidR="001258E7" w:rsidRPr="0009084B" w:rsidRDefault="009A1782" w:rsidP="001258E7">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eastAsiaTheme="minorHAnsi" w:cstheme="minorHAnsi"/>
          <w:b/>
          <w:bCs/>
          <w:sz w:val="23"/>
          <w:szCs w:val="23"/>
          <w:lang w:val="en-US" w:eastAsia="en-US"/>
        </w:rPr>
        <w:t>The United States and China are growth engines</w:t>
      </w:r>
      <w:r w:rsidRPr="0009084B">
        <w:rPr>
          <w:rFonts w:eastAsiaTheme="minorHAnsi" w:cstheme="minorHAnsi"/>
          <w:sz w:val="23"/>
          <w:szCs w:val="23"/>
          <w:lang w:val="en-US" w:eastAsia="en-US"/>
        </w:rPr>
        <w:t>: if Europeans are cautious about domestic spending and more pessimistic about foreign spending for the next 12 months, US and Chinese consumers stand out for their optimism, placing themselves as potential growth drivers of the personal luxury market in the near future.</w:t>
      </w:r>
    </w:p>
    <w:p w14:paraId="764568B5" w14:textId="5CB6A850" w:rsidR="001258E7" w:rsidRPr="0009084B" w:rsidRDefault="001258E7" w:rsidP="001258E7">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cstheme="minorHAnsi"/>
          <w:b/>
          <w:bCs/>
          <w:sz w:val="23"/>
          <w:szCs w:val="23"/>
          <w:lang w:val="en-US"/>
        </w:rPr>
        <w:t xml:space="preserve">Virtualization of luxury </w:t>
      </w:r>
      <w:r w:rsidRPr="0009084B">
        <w:rPr>
          <w:rFonts w:cstheme="minorHAnsi"/>
          <w:sz w:val="23"/>
          <w:szCs w:val="23"/>
          <w:lang w:val="en-US"/>
        </w:rPr>
        <w:t>is an increasingly defined reality that can pose great opportunity of additional revenues stream for the brands.</w:t>
      </w:r>
      <w:r w:rsidRPr="0009084B">
        <w:rPr>
          <w:rFonts w:cstheme="minorHAnsi"/>
          <w:b/>
          <w:bCs/>
          <w:sz w:val="23"/>
          <w:szCs w:val="23"/>
          <w:lang w:val="en-US"/>
        </w:rPr>
        <w:t xml:space="preserve"> </w:t>
      </w:r>
      <w:r w:rsidR="00F126CD" w:rsidRPr="0009084B">
        <w:rPr>
          <w:rFonts w:eastAsiaTheme="minorHAnsi" w:cstheme="minorHAnsi"/>
          <w:sz w:val="23"/>
          <w:szCs w:val="23"/>
          <w:lang w:val="en-US" w:eastAsia="en-US"/>
        </w:rPr>
        <w:t xml:space="preserve">Particularly </w:t>
      </w:r>
      <w:r w:rsidR="00F126CD" w:rsidRPr="0009084B">
        <w:rPr>
          <w:rFonts w:eastAsiaTheme="minorHAnsi" w:cstheme="minorHAnsi"/>
          <w:b/>
          <w:bCs/>
          <w:sz w:val="23"/>
          <w:szCs w:val="23"/>
          <w:lang w:val="en-US" w:eastAsia="en-US"/>
        </w:rPr>
        <w:t>gaming</w:t>
      </w:r>
      <w:r w:rsidR="00F126CD" w:rsidRPr="0009084B">
        <w:rPr>
          <w:rFonts w:eastAsiaTheme="minorHAnsi" w:cstheme="minorHAnsi"/>
          <w:sz w:val="23"/>
          <w:szCs w:val="23"/>
          <w:lang w:val="en-US" w:eastAsia="en-US"/>
        </w:rPr>
        <w:t>:</w:t>
      </w:r>
      <w:r w:rsidRPr="0009084B">
        <w:rPr>
          <w:rFonts w:cstheme="minorHAnsi"/>
          <w:sz w:val="23"/>
          <w:szCs w:val="23"/>
          <w:lang w:val="en-US"/>
        </w:rPr>
        <w:t xml:space="preserve"> </w:t>
      </w:r>
      <w:r w:rsidR="00552BF6">
        <w:rPr>
          <w:rFonts w:eastAsia="Times New Roman" w:cstheme="minorHAnsi"/>
          <w:sz w:val="23"/>
          <w:szCs w:val="23"/>
          <w:lang w:val="en-US"/>
        </w:rPr>
        <w:t>amongst the</w:t>
      </w:r>
      <w:r w:rsidR="009D00C3">
        <w:rPr>
          <w:rFonts w:eastAsia="Times New Roman" w:cstheme="minorHAnsi"/>
          <w:sz w:val="23"/>
          <w:szCs w:val="23"/>
          <w:lang w:val="en-US"/>
        </w:rPr>
        <w:t xml:space="preserve"> 39% of </w:t>
      </w:r>
      <w:r w:rsidRPr="0009084B">
        <w:rPr>
          <w:rFonts w:eastAsia="Times New Roman" w:cstheme="minorHAnsi"/>
          <w:sz w:val="23"/>
          <w:szCs w:val="23"/>
          <w:lang w:val="en-US"/>
        </w:rPr>
        <w:t xml:space="preserve">consumers </w:t>
      </w:r>
      <w:r w:rsidR="00552BF6">
        <w:rPr>
          <w:rFonts w:eastAsia="Times New Roman" w:cstheme="minorHAnsi"/>
          <w:sz w:val="23"/>
          <w:szCs w:val="23"/>
          <w:lang w:val="en-US"/>
        </w:rPr>
        <w:t>who</w:t>
      </w:r>
      <w:r w:rsidR="00552BF6" w:rsidRPr="0009084B">
        <w:rPr>
          <w:rFonts w:eastAsia="Times New Roman" w:cstheme="minorHAnsi"/>
          <w:sz w:val="23"/>
          <w:szCs w:val="23"/>
          <w:lang w:val="en-US"/>
        </w:rPr>
        <w:t xml:space="preserve"> </w:t>
      </w:r>
      <w:r w:rsidRPr="0009084B">
        <w:rPr>
          <w:rFonts w:eastAsia="Times New Roman" w:cstheme="minorHAnsi"/>
          <w:sz w:val="23"/>
          <w:szCs w:val="23"/>
          <w:lang w:val="en-US"/>
        </w:rPr>
        <w:t>have claimed to be aware of the existence of virtual online games that involve a luxury brand, 55% of them state to have bought in-game items. Among</w:t>
      </w:r>
      <w:r w:rsidR="00552BF6">
        <w:rPr>
          <w:rFonts w:eastAsia="Times New Roman" w:cstheme="minorHAnsi"/>
          <w:sz w:val="23"/>
          <w:szCs w:val="23"/>
          <w:lang w:val="en-US"/>
        </w:rPr>
        <w:t>st</w:t>
      </w:r>
      <w:r w:rsidRPr="0009084B">
        <w:rPr>
          <w:rFonts w:eastAsia="Times New Roman" w:cstheme="minorHAnsi"/>
          <w:sz w:val="23"/>
          <w:szCs w:val="23"/>
          <w:lang w:val="en-US"/>
        </w:rPr>
        <w:t xml:space="preserve"> them, 86% state to have then purchased the corresponding physical version </w:t>
      </w:r>
    </w:p>
    <w:p w14:paraId="6A10451F" w14:textId="25CB1781" w:rsidR="001258E7" w:rsidRPr="0009084B" w:rsidRDefault="00F126CD" w:rsidP="001258E7">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eastAsiaTheme="minorHAnsi" w:cstheme="minorHAnsi"/>
          <w:b/>
          <w:bCs/>
          <w:sz w:val="23"/>
          <w:szCs w:val="23"/>
          <w:lang w:val="en-US" w:eastAsia="en-US"/>
        </w:rPr>
        <w:t>Polarization in brand values ​​between Western and Eastern styles</w:t>
      </w:r>
      <w:r w:rsidRPr="0009084B">
        <w:rPr>
          <w:rFonts w:eastAsiaTheme="minorHAnsi" w:cstheme="minorHAnsi"/>
          <w:sz w:val="23"/>
          <w:szCs w:val="23"/>
          <w:lang w:val="en-US" w:eastAsia="en-US"/>
        </w:rPr>
        <w:t xml:space="preserve">. </w:t>
      </w:r>
      <w:r w:rsidR="00EE1EA8" w:rsidRPr="0009084B">
        <w:rPr>
          <w:rFonts w:eastAsiaTheme="minorHAnsi" w:cstheme="minorHAnsi"/>
          <w:sz w:val="23"/>
          <w:szCs w:val="23"/>
          <w:lang w:val="en-US" w:eastAsia="en-US"/>
        </w:rPr>
        <w:t>O</w:t>
      </w:r>
      <w:r w:rsidR="001258E7" w:rsidRPr="0009084B">
        <w:rPr>
          <w:rFonts w:eastAsia="Times New Roman" w:cstheme="minorHAnsi"/>
          <w:sz w:val="23"/>
          <w:szCs w:val="23"/>
          <w:lang w:val="en-US"/>
        </w:rPr>
        <w:t>n one side, European and US consumers expressed the intention to shift to a more sober style, while Chinese respondents substantially confirmed the intention to continue in the same direction as  before the emergency, hence embracing Extrovert features such as “Brand iconic patterns” and “Extravagance”</w:t>
      </w:r>
      <w:r w:rsidR="00EE1EA8" w:rsidRPr="0009084B">
        <w:rPr>
          <w:rFonts w:eastAsia="Times New Roman" w:cstheme="minorHAnsi"/>
          <w:sz w:val="23"/>
          <w:szCs w:val="23"/>
          <w:lang w:val="en-US"/>
        </w:rPr>
        <w:t>.</w:t>
      </w:r>
      <w:r w:rsidR="001258E7" w:rsidRPr="0009084B">
        <w:rPr>
          <w:rFonts w:eastAsia="Times New Roman" w:cstheme="minorHAnsi"/>
          <w:sz w:val="23"/>
          <w:szCs w:val="23"/>
          <w:lang w:val="en-US"/>
        </w:rPr>
        <w:t xml:space="preserve"> </w:t>
      </w:r>
    </w:p>
    <w:p w14:paraId="476E1ADC" w14:textId="7F67CF3A" w:rsidR="00EE1EA8" w:rsidRPr="0009084B" w:rsidRDefault="00EE1EA8" w:rsidP="00EE1EA8">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eastAsiaTheme="minorHAnsi" w:cstheme="minorHAnsi"/>
          <w:b/>
          <w:bCs/>
          <w:sz w:val="23"/>
          <w:szCs w:val="23"/>
          <w:lang w:val="en-US" w:eastAsia="en-US"/>
        </w:rPr>
        <w:t xml:space="preserve">Continued reset of distribution ecosystem towards seamless online / offline (omni) experience. </w:t>
      </w:r>
      <w:r w:rsidRPr="0009084B">
        <w:rPr>
          <w:rFonts w:eastAsiaTheme="minorHAnsi" w:cstheme="minorHAnsi"/>
          <w:sz w:val="23"/>
          <w:szCs w:val="23"/>
          <w:lang w:val="en-US" w:eastAsia="en-US"/>
        </w:rPr>
        <w:t>Last year, 46% of true luxury consumers concluded their purchases in store, and 30% of them had made researches about them online beforehand</w:t>
      </w:r>
      <w:r w:rsidR="00552BF6">
        <w:rPr>
          <w:rFonts w:eastAsiaTheme="minorHAnsi" w:cstheme="minorHAnsi"/>
          <w:sz w:val="23"/>
          <w:szCs w:val="23"/>
          <w:lang w:val="en-US" w:eastAsia="en-US"/>
        </w:rPr>
        <w:t>. This</w:t>
      </w:r>
      <w:r w:rsidR="00DE6841">
        <w:rPr>
          <w:rFonts w:eastAsiaTheme="minorHAnsi" w:cstheme="minorHAnsi"/>
          <w:sz w:val="23"/>
          <w:szCs w:val="23"/>
          <w:lang w:val="en-US" w:eastAsia="en-US"/>
        </w:rPr>
        <w:t xml:space="preserve"> </w:t>
      </w:r>
      <w:r w:rsidRPr="0009084B">
        <w:rPr>
          <w:rFonts w:eastAsiaTheme="minorHAnsi" w:cstheme="minorHAnsi"/>
          <w:sz w:val="23"/>
          <w:szCs w:val="23"/>
          <w:lang w:val="en-US" w:eastAsia="en-US"/>
        </w:rPr>
        <w:t>highlight</w:t>
      </w:r>
      <w:r w:rsidR="00552BF6">
        <w:rPr>
          <w:rFonts w:eastAsiaTheme="minorHAnsi" w:cstheme="minorHAnsi"/>
          <w:sz w:val="23"/>
          <w:szCs w:val="23"/>
          <w:lang w:val="en-US" w:eastAsia="en-US"/>
        </w:rPr>
        <w:t>s</w:t>
      </w:r>
      <w:r w:rsidRPr="0009084B">
        <w:rPr>
          <w:rFonts w:eastAsiaTheme="minorHAnsi" w:cstheme="minorHAnsi"/>
          <w:sz w:val="23"/>
          <w:szCs w:val="23"/>
          <w:lang w:val="en-US" w:eastAsia="en-US"/>
        </w:rPr>
        <w:t xml:space="preserve"> the importance of having a seamless experience and the need to re-think the role of each touchpoint, with the objective of creating a mutually reinforcing ecosystem and effectively catering to consumers that are increasingly establishing a relationship with the brand that cuts across this or that channel. </w:t>
      </w:r>
    </w:p>
    <w:p w14:paraId="396449E5" w14:textId="4822AC27" w:rsidR="00EE1EA8" w:rsidRPr="0009084B" w:rsidRDefault="00EE1EA8" w:rsidP="00EE1EA8">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cstheme="minorHAnsi"/>
          <w:b/>
          <w:bCs/>
          <w:sz w:val="23"/>
          <w:szCs w:val="23"/>
          <w:lang w:val="en-US"/>
        </w:rPr>
        <w:t>Social and live commerce (i.e. livestreaming) boosted</w:t>
      </w:r>
      <w:r w:rsidR="00F126CD" w:rsidRPr="0009084B">
        <w:rPr>
          <w:rFonts w:eastAsiaTheme="minorHAnsi" w:cstheme="minorHAnsi"/>
          <w:sz w:val="23"/>
          <w:szCs w:val="23"/>
          <w:lang w:val="en-US" w:eastAsia="en-US"/>
        </w:rPr>
        <w:t xml:space="preserve">. </w:t>
      </w:r>
      <w:r w:rsidRPr="0009084B">
        <w:rPr>
          <w:rFonts w:eastAsia="Times New Roman" w:cstheme="minorHAnsi"/>
          <w:sz w:val="23"/>
          <w:szCs w:val="23"/>
          <w:lang w:val="en-US"/>
        </w:rPr>
        <w:t xml:space="preserve">With the interactions between customers and brands becoming </w:t>
      </w:r>
      <w:r w:rsidR="00552BF6">
        <w:rPr>
          <w:rFonts w:eastAsia="Times New Roman" w:cstheme="minorHAnsi"/>
          <w:sz w:val="23"/>
          <w:szCs w:val="23"/>
          <w:lang w:val="en-US"/>
        </w:rPr>
        <w:t>increasingly</w:t>
      </w:r>
      <w:r w:rsidRPr="0009084B">
        <w:rPr>
          <w:rFonts w:eastAsia="Times New Roman" w:cstheme="minorHAnsi"/>
          <w:sz w:val="23"/>
          <w:szCs w:val="23"/>
          <w:lang w:val="en-US"/>
        </w:rPr>
        <w:t xml:space="preserve"> direct and digital</w:t>
      </w:r>
      <w:r w:rsidR="00552BF6">
        <w:rPr>
          <w:rFonts w:eastAsia="Times New Roman" w:cstheme="minorHAnsi"/>
          <w:sz w:val="23"/>
          <w:szCs w:val="23"/>
          <w:lang w:val="en-US"/>
        </w:rPr>
        <w:t>ly</w:t>
      </w:r>
      <w:r w:rsidRPr="0009084B">
        <w:rPr>
          <w:rFonts w:eastAsia="Times New Roman" w:cstheme="minorHAnsi"/>
          <w:sz w:val="23"/>
          <w:szCs w:val="23"/>
          <w:lang w:val="en-US"/>
        </w:rPr>
        <w:t xml:space="preserve"> focused, there is a </w:t>
      </w:r>
      <w:r w:rsidR="00552BF6">
        <w:rPr>
          <w:rFonts w:eastAsia="Times New Roman" w:cstheme="minorHAnsi"/>
          <w:sz w:val="23"/>
          <w:szCs w:val="23"/>
          <w:lang w:val="en-US"/>
        </w:rPr>
        <w:t>growing</w:t>
      </w:r>
      <w:r w:rsidR="00552BF6" w:rsidRPr="0009084B">
        <w:rPr>
          <w:rFonts w:eastAsia="Times New Roman" w:cstheme="minorHAnsi"/>
          <w:sz w:val="23"/>
          <w:szCs w:val="23"/>
          <w:lang w:val="en-US"/>
        </w:rPr>
        <w:t xml:space="preserve"> </w:t>
      </w:r>
      <w:r w:rsidRPr="0009084B">
        <w:rPr>
          <w:rFonts w:eastAsia="Times New Roman" w:cstheme="minorHAnsi"/>
          <w:sz w:val="23"/>
          <w:szCs w:val="23"/>
          <w:lang w:val="en-US"/>
        </w:rPr>
        <w:t xml:space="preserve">need to engage consumers through different channels and ways. </w:t>
      </w:r>
      <w:r w:rsidR="00552BF6">
        <w:rPr>
          <w:rFonts w:eastAsia="Times New Roman" w:cstheme="minorHAnsi"/>
          <w:sz w:val="23"/>
          <w:szCs w:val="23"/>
          <w:lang w:val="en-US"/>
        </w:rPr>
        <w:t>Some</w:t>
      </w:r>
      <w:r w:rsidRPr="0009084B">
        <w:rPr>
          <w:rFonts w:eastAsia="Times New Roman" w:cstheme="minorHAnsi"/>
          <w:sz w:val="23"/>
          <w:szCs w:val="23"/>
          <w:lang w:val="en-US"/>
        </w:rPr>
        <w:t xml:space="preserve"> of the most effective tools are virtual livestreams, well-renowned for new needs activation, provision of highly interactive shopping experiences, possibility to reach different audiences and high dynamism in showing the experience. In the US</w:t>
      </w:r>
      <w:r w:rsidR="00552BF6">
        <w:rPr>
          <w:rFonts w:eastAsia="Times New Roman" w:cstheme="minorHAnsi"/>
          <w:sz w:val="23"/>
          <w:szCs w:val="23"/>
          <w:lang w:val="en-US"/>
        </w:rPr>
        <w:t>,</w:t>
      </w:r>
      <w:r w:rsidRPr="0009084B">
        <w:rPr>
          <w:rFonts w:eastAsia="Times New Roman" w:cstheme="minorHAnsi"/>
          <w:sz w:val="23"/>
          <w:szCs w:val="23"/>
          <w:lang w:val="en-US"/>
        </w:rPr>
        <w:t xml:space="preserve"> in particular, the market potential of livestreaming has been estimated </w:t>
      </w:r>
      <w:r w:rsidR="00552BF6">
        <w:rPr>
          <w:rFonts w:eastAsia="Times New Roman" w:cstheme="minorHAnsi"/>
          <w:sz w:val="23"/>
          <w:szCs w:val="23"/>
          <w:lang w:val="en-US"/>
        </w:rPr>
        <w:t xml:space="preserve">to reach </w:t>
      </w:r>
      <w:r w:rsidR="00F216C7" w:rsidRPr="00DE6841">
        <w:rPr>
          <w:rFonts w:eastAsia="Times New Roman" w:cstheme="minorHAnsi"/>
          <w:sz w:val="23"/>
          <w:szCs w:val="23"/>
          <w:lang w:val="en-US"/>
        </w:rPr>
        <w:t>$</w:t>
      </w:r>
      <w:r w:rsidRPr="0009084B">
        <w:rPr>
          <w:rFonts w:eastAsia="Times New Roman" w:cstheme="minorHAnsi"/>
          <w:sz w:val="23"/>
          <w:szCs w:val="23"/>
          <w:lang w:val="en-US"/>
        </w:rPr>
        <w:t xml:space="preserve">25 billion </w:t>
      </w:r>
      <w:r w:rsidR="00552BF6">
        <w:rPr>
          <w:rFonts w:eastAsia="Times New Roman" w:cstheme="minorHAnsi"/>
          <w:sz w:val="23"/>
          <w:szCs w:val="23"/>
          <w:lang w:val="en-US"/>
        </w:rPr>
        <w:t>by</w:t>
      </w:r>
      <w:r w:rsidRPr="0009084B">
        <w:rPr>
          <w:rFonts w:eastAsia="Times New Roman" w:cstheme="minorHAnsi"/>
          <w:sz w:val="23"/>
          <w:szCs w:val="23"/>
          <w:lang w:val="en-US"/>
        </w:rPr>
        <w:t xml:space="preserve"> 2023. </w:t>
      </w:r>
      <w:r w:rsidR="00F126CD" w:rsidRPr="0009084B">
        <w:rPr>
          <w:rFonts w:eastAsiaTheme="minorHAnsi" w:cstheme="minorHAnsi"/>
          <w:sz w:val="23"/>
          <w:szCs w:val="23"/>
          <w:lang w:val="en-US" w:eastAsia="en-US"/>
        </w:rPr>
        <w:t xml:space="preserve"> </w:t>
      </w:r>
    </w:p>
    <w:p w14:paraId="2D87587A" w14:textId="75333400" w:rsidR="0009084B" w:rsidRPr="0009084B" w:rsidRDefault="00F126CD" w:rsidP="0009084B">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eastAsiaTheme="minorHAnsi" w:cstheme="minorHAnsi"/>
          <w:b/>
          <w:bCs/>
          <w:sz w:val="23"/>
          <w:szCs w:val="23"/>
          <w:lang w:val="en-US" w:eastAsia="en-US"/>
        </w:rPr>
        <w:t>Clienteling 2.0 - the importance of the "human" touch</w:t>
      </w:r>
      <w:r w:rsidRPr="0009084B">
        <w:rPr>
          <w:rFonts w:eastAsiaTheme="minorHAnsi" w:cstheme="minorHAnsi"/>
          <w:sz w:val="23"/>
          <w:szCs w:val="23"/>
          <w:lang w:val="en-US" w:eastAsia="en-US"/>
        </w:rPr>
        <w:t xml:space="preserve">: </w:t>
      </w:r>
      <w:r w:rsidR="00EE1EA8" w:rsidRPr="0009084B">
        <w:rPr>
          <w:rFonts w:eastAsia="Times New Roman" w:cstheme="minorHAnsi"/>
          <w:sz w:val="23"/>
          <w:szCs w:val="23"/>
          <w:lang w:val="en-US"/>
        </w:rPr>
        <w:t xml:space="preserve">compared to last year, a personalized "touch" remains key for consumers when reached across all digital </w:t>
      </w:r>
      <w:r w:rsidR="00552BF6">
        <w:rPr>
          <w:rFonts w:eastAsia="Times New Roman" w:cstheme="minorHAnsi"/>
          <w:sz w:val="23"/>
          <w:szCs w:val="23"/>
          <w:lang w:val="en-US"/>
        </w:rPr>
        <w:t>and</w:t>
      </w:r>
      <w:r w:rsidR="00EE1EA8" w:rsidRPr="0009084B">
        <w:rPr>
          <w:rFonts w:eastAsia="Times New Roman" w:cstheme="minorHAnsi"/>
          <w:sz w:val="23"/>
          <w:szCs w:val="23"/>
          <w:lang w:val="en-US"/>
        </w:rPr>
        <w:t xml:space="preserve"> physical avenues by a brand, confirming the need for brand</w:t>
      </w:r>
      <w:r w:rsidR="00552BF6">
        <w:rPr>
          <w:rFonts w:eastAsia="Times New Roman" w:cstheme="minorHAnsi"/>
          <w:sz w:val="23"/>
          <w:szCs w:val="23"/>
          <w:lang w:val="en-US"/>
        </w:rPr>
        <w:t>s</w:t>
      </w:r>
      <w:r w:rsidR="00EE1EA8" w:rsidRPr="0009084B">
        <w:rPr>
          <w:rFonts w:eastAsia="Times New Roman" w:cstheme="minorHAnsi"/>
          <w:sz w:val="23"/>
          <w:szCs w:val="23"/>
          <w:lang w:val="en-US"/>
        </w:rPr>
        <w:t xml:space="preserve"> to create a more 1-1 relationship with the customer across all touchpoints. </w:t>
      </w:r>
    </w:p>
    <w:p w14:paraId="3C700E88" w14:textId="777A3DD8" w:rsidR="0009084B" w:rsidRPr="0009084B" w:rsidRDefault="0009084B" w:rsidP="0009084B">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cstheme="minorHAnsi"/>
          <w:b/>
          <w:bCs/>
          <w:sz w:val="23"/>
          <w:szCs w:val="23"/>
          <w:lang w:val="en-US"/>
        </w:rPr>
        <w:lastRenderedPageBreak/>
        <w:t xml:space="preserve">Brand purpose &amp; responsibility table stakes. </w:t>
      </w:r>
      <w:r w:rsidRPr="0009084B">
        <w:rPr>
          <w:rFonts w:eastAsia="Times New Roman" w:cstheme="minorHAnsi"/>
          <w:sz w:val="23"/>
          <w:szCs w:val="23"/>
          <w:lang w:val="en-US"/>
        </w:rPr>
        <w:t xml:space="preserve">Sustainability issues are increasingly being taken into account by consumers in their purchasing decisions, with more than 6 out of 10 respondents highlighting their influence over decision making. </w:t>
      </w:r>
      <w:r w:rsidR="00F216C7">
        <w:rPr>
          <w:rFonts w:eastAsia="Times New Roman" w:cstheme="minorHAnsi"/>
          <w:sz w:val="23"/>
          <w:szCs w:val="23"/>
          <w:lang w:val="en-US"/>
        </w:rPr>
        <w:t>T</w:t>
      </w:r>
      <w:r w:rsidRPr="0009084B">
        <w:rPr>
          <w:rFonts w:eastAsia="Times New Roman" w:cstheme="minorHAnsi"/>
          <w:sz w:val="23"/>
          <w:szCs w:val="23"/>
          <w:lang w:val="en-US"/>
        </w:rPr>
        <w:t xml:space="preserve">he topic seems to be particularly relevant for Millennials and Gen Z, with almost 7 out of 10 people being influenced by sustainability on purchasing decisions. </w:t>
      </w:r>
    </w:p>
    <w:p w14:paraId="327BE28A" w14:textId="1288B552" w:rsidR="0009084B" w:rsidRPr="0009084B" w:rsidRDefault="0009084B" w:rsidP="0009084B">
      <w:pPr>
        <w:pStyle w:val="Paragrafoelenco"/>
        <w:numPr>
          <w:ilvl w:val="0"/>
          <w:numId w:val="22"/>
        </w:numPr>
        <w:autoSpaceDE w:val="0"/>
        <w:autoSpaceDN w:val="0"/>
        <w:adjustRightInd w:val="0"/>
        <w:jc w:val="both"/>
        <w:rPr>
          <w:rFonts w:eastAsiaTheme="minorHAnsi" w:cstheme="minorHAnsi"/>
          <w:sz w:val="23"/>
          <w:szCs w:val="23"/>
          <w:lang w:val="en-US" w:eastAsia="en-US"/>
        </w:rPr>
      </w:pPr>
      <w:r w:rsidRPr="0009084B">
        <w:rPr>
          <w:rFonts w:cstheme="minorHAnsi"/>
          <w:b/>
          <w:bCs/>
          <w:sz w:val="23"/>
          <w:szCs w:val="23"/>
          <w:lang w:val="en-US"/>
        </w:rPr>
        <w:t xml:space="preserve">New business models continue to accelerate (second-hand commerce &amp; rental): </w:t>
      </w:r>
      <w:r w:rsidRPr="0009084B">
        <w:rPr>
          <w:rFonts w:eastAsia="Times New Roman" w:cstheme="minorHAnsi"/>
          <w:sz w:val="23"/>
          <w:szCs w:val="23"/>
          <w:lang w:val="en-US"/>
        </w:rPr>
        <w:t xml:space="preserve">consumers are increasingly embracing the possibility to rent second-hand luxury items, with 18% of consumers on average testing this possibility </w:t>
      </w:r>
      <w:r w:rsidR="00F216C7">
        <w:rPr>
          <w:rFonts w:eastAsia="Times New Roman" w:cstheme="minorHAnsi"/>
          <w:sz w:val="23"/>
          <w:szCs w:val="23"/>
          <w:lang w:val="en-US"/>
        </w:rPr>
        <w:t>over</w:t>
      </w:r>
      <w:r w:rsidRPr="0009084B">
        <w:rPr>
          <w:rFonts w:eastAsia="Times New Roman" w:cstheme="minorHAnsi"/>
          <w:sz w:val="23"/>
          <w:szCs w:val="23"/>
          <w:lang w:val="en-US"/>
        </w:rPr>
        <w:t xml:space="preserve"> the last year (+13% vs </w:t>
      </w:r>
      <w:r w:rsidR="00F216C7">
        <w:rPr>
          <w:rFonts w:eastAsia="Times New Roman" w:cstheme="minorHAnsi"/>
          <w:sz w:val="23"/>
          <w:szCs w:val="23"/>
          <w:lang w:val="en-US"/>
        </w:rPr>
        <w:t>previous</w:t>
      </w:r>
      <w:r w:rsidR="00F216C7" w:rsidRPr="0009084B">
        <w:rPr>
          <w:rFonts w:eastAsia="Times New Roman" w:cstheme="minorHAnsi"/>
          <w:sz w:val="23"/>
          <w:szCs w:val="23"/>
          <w:lang w:val="en-US"/>
        </w:rPr>
        <w:t xml:space="preserve"> </w:t>
      </w:r>
      <w:r w:rsidRPr="0009084B">
        <w:rPr>
          <w:rFonts w:eastAsia="Times New Roman" w:cstheme="minorHAnsi"/>
          <w:sz w:val="23"/>
          <w:szCs w:val="23"/>
          <w:lang w:val="en-US"/>
        </w:rPr>
        <w:t xml:space="preserve">year preferences). For renting as well, a strong difference persists among different generations, ranging from 21% of Gen Z and Millennials to 9% of others. For what concerns second-hand, average % of consumers that have sold </w:t>
      </w:r>
      <w:r w:rsidR="00F216C7">
        <w:rPr>
          <w:rFonts w:eastAsia="Times New Roman" w:cstheme="minorHAnsi"/>
          <w:sz w:val="23"/>
          <w:szCs w:val="23"/>
          <w:lang w:val="en-US"/>
        </w:rPr>
        <w:t>seco</w:t>
      </w:r>
      <w:r w:rsidRPr="0009084B">
        <w:rPr>
          <w:rFonts w:eastAsia="Times New Roman" w:cstheme="minorHAnsi"/>
          <w:sz w:val="23"/>
          <w:szCs w:val="23"/>
          <w:lang w:val="en-US"/>
        </w:rPr>
        <w:t xml:space="preserve">nd hand </w:t>
      </w:r>
      <w:r w:rsidR="00F216C7">
        <w:rPr>
          <w:rFonts w:eastAsia="Times New Roman" w:cstheme="minorHAnsi"/>
          <w:sz w:val="23"/>
          <w:szCs w:val="23"/>
          <w:lang w:val="en-US"/>
        </w:rPr>
        <w:t>items over the</w:t>
      </w:r>
      <w:r w:rsidRPr="0009084B">
        <w:rPr>
          <w:rFonts w:eastAsia="Times New Roman" w:cstheme="minorHAnsi"/>
          <w:sz w:val="23"/>
          <w:szCs w:val="23"/>
          <w:lang w:val="en-US"/>
        </w:rPr>
        <w:t xml:space="preserve"> last 12 months has increased compared to last year and is now at 35%. When broken down by age clusters, data reveal that </w:t>
      </w:r>
      <w:r w:rsidR="00F216C7">
        <w:rPr>
          <w:rFonts w:eastAsia="Times New Roman" w:cstheme="minorHAnsi"/>
          <w:sz w:val="23"/>
          <w:szCs w:val="23"/>
          <w:lang w:val="en-US"/>
        </w:rPr>
        <w:t xml:space="preserve">the </w:t>
      </w:r>
      <w:r w:rsidRPr="0009084B">
        <w:rPr>
          <w:rFonts w:eastAsia="Times New Roman" w:cstheme="minorHAnsi"/>
          <w:sz w:val="23"/>
          <w:szCs w:val="23"/>
          <w:lang w:val="en-US"/>
        </w:rPr>
        <w:t xml:space="preserve">GenZ and Millennials are driving the trend, with 44% and 37% respectively, against an average 26% for others. </w:t>
      </w:r>
    </w:p>
    <w:p w14:paraId="02840EDC" w14:textId="776DFF94" w:rsidR="0009084B" w:rsidRDefault="0009084B" w:rsidP="0009084B">
      <w:pPr>
        <w:autoSpaceDE w:val="0"/>
        <w:autoSpaceDN w:val="0"/>
        <w:adjustRightInd w:val="0"/>
        <w:jc w:val="both"/>
        <w:rPr>
          <w:rFonts w:eastAsiaTheme="minorHAnsi" w:cstheme="minorHAnsi"/>
          <w:sz w:val="22"/>
          <w:szCs w:val="22"/>
          <w:lang w:val="en-US" w:eastAsia="en-US"/>
        </w:rPr>
      </w:pPr>
    </w:p>
    <w:p w14:paraId="51F2CFFE" w14:textId="77777777" w:rsidR="0009084B" w:rsidRPr="0009084B" w:rsidRDefault="0009084B" w:rsidP="0009084B">
      <w:pPr>
        <w:autoSpaceDE w:val="0"/>
        <w:autoSpaceDN w:val="0"/>
        <w:adjustRightInd w:val="0"/>
        <w:jc w:val="both"/>
        <w:rPr>
          <w:rFonts w:eastAsiaTheme="minorHAnsi" w:cstheme="minorHAnsi"/>
          <w:sz w:val="22"/>
          <w:szCs w:val="22"/>
          <w:lang w:val="en-US" w:eastAsia="en-US"/>
        </w:rPr>
      </w:pPr>
    </w:p>
    <w:p w14:paraId="628100CC" w14:textId="77777777" w:rsidR="00704112" w:rsidRPr="002F2299" w:rsidRDefault="00704112" w:rsidP="00704112">
      <w:pPr>
        <w:pStyle w:val="NormaleWeb"/>
        <w:spacing w:before="0" w:beforeAutospacing="0" w:after="0" w:afterAutospacing="0"/>
        <w:jc w:val="both"/>
        <w:rPr>
          <w:rFonts w:asciiTheme="minorHAnsi" w:hAnsiTheme="minorHAnsi" w:cstheme="minorHAnsi"/>
          <w:color w:val="0D0D0D"/>
          <w:sz w:val="18"/>
          <w:szCs w:val="18"/>
        </w:rPr>
      </w:pPr>
      <w:r w:rsidRPr="002F2299">
        <w:rPr>
          <w:rFonts w:asciiTheme="minorHAnsi" w:hAnsiTheme="minorHAnsi" w:cstheme="minorHAnsi"/>
          <w:color w:val="0D0D0D"/>
          <w:sz w:val="18"/>
          <w:szCs w:val="18"/>
        </w:rPr>
        <w:t>------------</w:t>
      </w:r>
    </w:p>
    <w:p w14:paraId="0A0885A7" w14:textId="40556CBE" w:rsidR="00704112" w:rsidRDefault="009700B4" w:rsidP="00704112">
      <w:pPr>
        <w:pStyle w:val="NormaleWeb"/>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For</w:t>
      </w:r>
      <w:r w:rsidR="00704112" w:rsidRPr="002F2299">
        <w:rPr>
          <w:rFonts w:asciiTheme="minorHAnsi" w:hAnsiTheme="minorHAnsi" w:cstheme="minorHAnsi"/>
          <w:color w:val="000000"/>
          <w:sz w:val="18"/>
          <w:szCs w:val="18"/>
        </w:rPr>
        <w:t xml:space="preserve"> </w:t>
      </w:r>
      <w:r w:rsidR="0009084B">
        <w:rPr>
          <w:rFonts w:asciiTheme="minorHAnsi" w:hAnsiTheme="minorHAnsi" w:cstheme="minorHAnsi"/>
          <w:color w:val="000000"/>
          <w:sz w:val="18"/>
          <w:szCs w:val="18"/>
        </w:rPr>
        <w:t>further info</w:t>
      </w:r>
      <w:r w:rsidR="00704112" w:rsidRPr="002F2299">
        <w:rPr>
          <w:rFonts w:asciiTheme="minorHAnsi" w:hAnsiTheme="minorHAnsi" w:cstheme="minorHAnsi"/>
          <w:color w:val="000000"/>
          <w:sz w:val="18"/>
          <w:szCs w:val="18"/>
        </w:rPr>
        <w:t>:</w:t>
      </w:r>
    </w:p>
    <w:p w14:paraId="283994C9" w14:textId="77777777" w:rsidR="009700B4" w:rsidRPr="002F2299" w:rsidRDefault="009700B4" w:rsidP="00704112">
      <w:pPr>
        <w:pStyle w:val="NormaleWeb"/>
        <w:spacing w:before="0" w:beforeAutospacing="0" w:after="0" w:afterAutospacing="0"/>
        <w:jc w:val="both"/>
        <w:rPr>
          <w:rFonts w:asciiTheme="minorHAnsi" w:hAnsiTheme="minorHAnsi" w:cstheme="minorHAnsi"/>
          <w:color w:val="000000"/>
          <w:sz w:val="18"/>
          <w:szCs w:val="18"/>
        </w:rPr>
      </w:pPr>
    </w:p>
    <w:p w14:paraId="0C2C0257" w14:textId="31B7A6BB" w:rsidR="00E266AB" w:rsidRDefault="00E266AB" w:rsidP="00704112">
      <w:pPr>
        <w:pStyle w:val="NormaleWeb"/>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ALTAGAMMA</w:t>
      </w:r>
    </w:p>
    <w:p w14:paraId="03FC0E98" w14:textId="0D7606A1" w:rsidR="00704112" w:rsidRDefault="00704112" w:rsidP="00704112">
      <w:pPr>
        <w:pStyle w:val="NormaleWeb"/>
        <w:spacing w:before="0" w:beforeAutospacing="0" w:after="0" w:afterAutospacing="0"/>
        <w:jc w:val="both"/>
        <w:rPr>
          <w:rFonts w:asciiTheme="minorHAnsi" w:hAnsiTheme="minorHAnsi" w:cstheme="minorHAnsi"/>
          <w:color w:val="0000FF"/>
          <w:sz w:val="18"/>
          <w:szCs w:val="18"/>
        </w:rPr>
      </w:pPr>
      <w:r w:rsidRPr="002F2299">
        <w:rPr>
          <w:rFonts w:asciiTheme="minorHAnsi" w:hAnsiTheme="minorHAnsi" w:cstheme="minorHAnsi"/>
          <w:color w:val="000000"/>
          <w:sz w:val="18"/>
          <w:szCs w:val="18"/>
        </w:rPr>
        <w:t>Edoardo Carloni - Tel: 339</w:t>
      </w:r>
      <w:r w:rsidR="00C1482D">
        <w:rPr>
          <w:rFonts w:asciiTheme="minorHAnsi" w:hAnsiTheme="minorHAnsi" w:cstheme="minorHAnsi"/>
          <w:color w:val="000000"/>
          <w:sz w:val="18"/>
          <w:szCs w:val="18"/>
        </w:rPr>
        <w:t xml:space="preserve"> </w:t>
      </w:r>
      <w:r w:rsidRPr="002F2299">
        <w:rPr>
          <w:rFonts w:asciiTheme="minorHAnsi" w:hAnsiTheme="minorHAnsi" w:cstheme="minorHAnsi"/>
          <w:color w:val="000000"/>
          <w:sz w:val="18"/>
          <w:szCs w:val="18"/>
        </w:rPr>
        <w:t>1618463</w:t>
      </w:r>
      <w:r w:rsidR="00E266AB">
        <w:rPr>
          <w:rFonts w:asciiTheme="minorHAnsi" w:hAnsiTheme="minorHAnsi" w:cstheme="minorHAnsi"/>
          <w:color w:val="000000"/>
          <w:sz w:val="18"/>
          <w:szCs w:val="18"/>
        </w:rPr>
        <w:t xml:space="preserve"> </w:t>
      </w:r>
      <w:r w:rsidRPr="002F2299">
        <w:rPr>
          <w:rFonts w:asciiTheme="minorHAnsi" w:hAnsiTheme="minorHAnsi" w:cstheme="minorHAnsi"/>
          <w:color w:val="000000"/>
          <w:sz w:val="18"/>
          <w:szCs w:val="18"/>
        </w:rPr>
        <w:t>E</w:t>
      </w:r>
      <w:r w:rsidR="00E266AB">
        <w:rPr>
          <w:rFonts w:asciiTheme="minorHAnsi" w:hAnsiTheme="minorHAnsi" w:cstheme="minorHAnsi"/>
          <w:color w:val="000000"/>
          <w:sz w:val="18"/>
          <w:szCs w:val="18"/>
        </w:rPr>
        <w:t>-</w:t>
      </w:r>
      <w:r w:rsidRPr="002F2299">
        <w:rPr>
          <w:rFonts w:asciiTheme="minorHAnsi" w:hAnsiTheme="minorHAnsi" w:cstheme="minorHAnsi"/>
          <w:color w:val="000000"/>
          <w:sz w:val="18"/>
          <w:szCs w:val="18"/>
        </w:rPr>
        <w:t>mail:</w:t>
      </w:r>
      <w:r w:rsidRPr="002F2299">
        <w:rPr>
          <w:rStyle w:val="apple-converted-space"/>
          <w:rFonts w:asciiTheme="minorHAnsi" w:hAnsiTheme="minorHAnsi" w:cstheme="minorHAnsi"/>
          <w:color w:val="000000"/>
          <w:sz w:val="18"/>
          <w:szCs w:val="18"/>
        </w:rPr>
        <w:t> </w:t>
      </w:r>
      <w:hyperlink r:id="rId8" w:history="1">
        <w:r w:rsidRPr="002F2299">
          <w:rPr>
            <w:rStyle w:val="Collegamentoipertestuale"/>
            <w:rFonts w:asciiTheme="minorHAnsi" w:hAnsiTheme="minorHAnsi" w:cstheme="minorHAnsi"/>
            <w:sz w:val="18"/>
            <w:szCs w:val="18"/>
          </w:rPr>
          <w:t>carloni@altagamma.it</w:t>
        </w:r>
      </w:hyperlink>
      <w:r w:rsidRPr="002F2299">
        <w:rPr>
          <w:rStyle w:val="apple-converted-space"/>
          <w:rFonts w:asciiTheme="minorHAnsi" w:hAnsiTheme="minorHAnsi" w:cstheme="minorHAnsi"/>
          <w:color w:val="0000FF"/>
          <w:sz w:val="18"/>
          <w:szCs w:val="18"/>
        </w:rPr>
        <w:t> </w:t>
      </w:r>
      <w:r w:rsidRPr="002F2299">
        <w:rPr>
          <w:rFonts w:asciiTheme="minorHAnsi" w:hAnsiTheme="minorHAnsi" w:cstheme="minorHAnsi"/>
          <w:color w:val="0000FF"/>
          <w:sz w:val="18"/>
          <w:szCs w:val="18"/>
        </w:rPr>
        <w:t>   </w:t>
      </w:r>
    </w:p>
    <w:p w14:paraId="03E54AB5" w14:textId="128FC6EC" w:rsidR="00E266AB" w:rsidRPr="002F2299" w:rsidRDefault="00E266AB" w:rsidP="00704112">
      <w:pPr>
        <w:pStyle w:val="NormaleWeb"/>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Giorgio Bocchieri </w:t>
      </w:r>
      <w:r w:rsidR="00C1482D">
        <w:rPr>
          <w:rFonts w:asciiTheme="minorHAnsi" w:hAnsiTheme="minorHAnsi" w:cstheme="minorHAnsi"/>
          <w:color w:val="000000"/>
          <w:sz w:val="18"/>
          <w:szCs w:val="18"/>
        </w:rPr>
        <w:t>-</w:t>
      </w:r>
      <w:r>
        <w:rPr>
          <w:rFonts w:asciiTheme="minorHAnsi" w:hAnsiTheme="minorHAnsi" w:cstheme="minorHAnsi"/>
          <w:color w:val="000000"/>
          <w:sz w:val="18"/>
          <w:szCs w:val="18"/>
        </w:rPr>
        <w:t xml:space="preserve"> Tel: 334</w:t>
      </w:r>
      <w:r w:rsidR="00C1482D">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6853078 E-mail: </w:t>
      </w:r>
      <w:hyperlink r:id="rId9" w:history="1">
        <w:r w:rsidRPr="005D7F1C">
          <w:rPr>
            <w:rStyle w:val="Collegamentoipertestuale"/>
            <w:rFonts w:asciiTheme="minorHAnsi" w:hAnsiTheme="minorHAnsi" w:cstheme="minorHAnsi"/>
            <w:sz w:val="18"/>
            <w:szCs w:val="18"/>
          </w:rPr>
          <w:t>bocchieri@altagamma.it</w:t>
        </w:r>
      </w:hyperlink>
      <w:r>
        <w:rPr>
          <w:rFonts w:asciiTheme="minorHAnsi" w:hAnsiTheme="minorHAnsi" w:cstheme="minorHAnsi"/>
          <w:color w:val="000000"/>
          <w:sz w:val="18"/>
          <w:szCs w:val="18"/>
        </w:rPr>
        <w:t xml:space="preserve"> </w:t>
      </w:r>
    </w:p>
    <w:p w14:paraId="6F7AAE2A" w14:textId="77777777" w:rsidR="00E266AB" w:rsidRDefault="00E266AB" w:rsidP="002F2299">
      <w:pPr>
        <w:pStyle w:val="NormaleWeb"/>
        <w:spacing w:before="0" w:beforeAutospacing="0" w:after="0" w:afterAutospacing="0"/>
        <w:jc w:val="both"/>
        <w:rPr>
          <w:rFonts w:asciiTheme="minorHAnsi" w:hAnsiTheme="minorHAnsi" w:cstheme="minorHAnsi"/>
          <w:color w:val="000000"/>
          <w:sz w:val="18"/>
          <w:szCs w:val="18"/>
        </w:rPr>
      </w:pPr>
    </w:p>
    <w:p w14:paraId="365F67D4" w14:textId="13C1705E" w:rsidR="00E266AB" w:rsidRPr="005145F4" w:rsidRDefault="00E266AB" w:rsidP="002F2299">
      <w:pPr>
        <w:pStyle w:val="NormaleWeb"/>
        <w:spacing w:before="0" w:beforeAutospacing="0" w:after="0" w:afterAutospacing="0"/>
        <w:jc w:val="both"/>
        <w:rPr>
          <w:rFonts w:asciiTheme="minorHAnsi" w:hAnsiTheme="minorHAnsi" w:cstheme="minorHAnsi"/>
          <w:color w:val="000000"/>
          <w:sz w:val="18"/>
          <w:szCs w:val="18"/>
        </w:rPr>
      </w:pPr>
      <w:r w:rsidRPr="005145F4">
        <w:rPr>
          <w:rFonts w:asciiTheme="minorHAnsi" w:hAnsiTheme="minorHAnsi" w:cstheme="minorHAnsi"/>
          <w:color w:val="000000"/>
          <w:sz w:val="18"/>
          <w:szCs w:val="18"/>
        </w:rPr>
        <w:t>BOSTON CONSULTING GROUP</w:t>
      </w:r>
    </w:p>
    <w:p w14:paraId="7BD7E5C1" w14:textId="1E19126D" w:rsidR="00A569AC" w:rsidRPr="005145F4" w:rsidRDefault="00A36BC1" w:rsidP="002F2299">
      <w:pPr>
        <w:pStyle w:val="NormaleWeb"/>
        <w:spacing w:before="0" w:beforeAutospacing="0" w:after="0" w:afterAutospacing="0"/>
        <w:jc w:val="both"/>
        <w:rPr>
          <w:rFonts w:asciiTheme="minorHAnsi" w:hAnsiTheme="minorHAnsi" w:cstheme="minorHAnsi"/>
          <w:color w:val="000000"/>
          <w:sz w:val="18"/>
          <w:szCs w:val="18"/>
        </w:rPr>
      </w:pPr>
      <w:r w:rsidRPr="005145F4">
        <w:rPr>
          <w:rFonts w:asciiTheme="minorHAnsi" w:hAnsiTheme="minorHAnsi" w:cstheme="minorHAnsi"/>
          <w:color w:val="000000"/>
          <w:sz w:val="18"/>
          <w:szCs w:val="18"/>
        </w:rPr>
        <w:t>Edoardo Bellio</w:t>
      </w:r>
      <w:r w:rsidR="00704112" w:rsidRPr="005145F4">
        <w:rPr>
          <w:rFonts w:asciiTheme="minorHAnsi" w:hAnsiTheme="minorHAnsi" w:cstheme="minorHAnsi"/>
          <w:color w:val="000000"/>
          <w:sz w:val="18"/>
          <w:szCs w:val="18"/>
        </w:rPr>
        <w:t xml:space="preserve"> - Tel: </w:t>
      </w:r>
      <w:r w:rsidR="000E1F14" w:rsidRPr="005145F4">
        <w:rPr>
          <w:rFonts w:asciiTheme="minorHAnsi" w:hAnsiTheme="minorHAnsi" w:cstheme="minorHAnsi"/>
          <w:color w:val="000000"/>
          <w:sz w:val="18"/>
          <w:szCs w:val="18"/>
        </w:rPr>
        <w:t>366 7872001</w:t>
      </w:r>
      <w:r w:rsidR="00704112" w:rsidRPr="005145F4">
        <w:rPr>
          <w:rFonts w:asciiTheme="minorHAnsi" w:hAnsiTheme="minorHAnsi" w:cstheme="minorHAnsi"/>
          <w:color w:val="000000"/>
          <w:sz w:val="18"/>
          <w:szCs w:val="18"/>
        </w:rPr>
        <w:t xml:space="preserve"> E</w:t>
      </w:r>
      <w:r w:rsidR="00C1482D" w:rsidRPr="005145F4">
        <w:rPr>
          <w:rFonts w:asciiTheme="minorHAnsi" w:hAnsiTheme="minorHAnsi" w:cstheme="minorHAnsi"/>
          <w:color w:val="000000"/>
          <w:sz w:val="18"/>
          <w:szCs w:val="18"/>
        </w:rPr>
        <w:t>-</w:t>
      </w:r>
      <w:r w:rsidR="00704112" w:rsidRPr="005145F4">
        <w:rPr>
          <w:rFonts w:asciiTheme="minorHAnsi" w:hAnsiTheme="minorHAnsi" w:cstheme="minorHAnsi"/>
          <w:color w:val="000000"/>
          <w:sz w:val="18"/>
          <w:szCs w:val="18"/>
        </w:rPr>
        <w:t>mail</w:t>
      </w:r>
      <w:r w:rsidR="000E1F14" w:rsidRPr="005145F4">
        <w:rPr>
          <w:rFonts w:asciiTheme="minorHAnsi" w:hAnsiTheme="minorHAnsi" w:cstheme="minorHAnsi"/>
          <w:color w:val="000000"/>
          <w:sz w:val="18"/>
          <w:szCs w:val="18"/>
        </w:rPr>
        <w:t xml:space="preserve">: </w:t>
      </w:r>
      <w:hyperlink r:id="rId10" w:history="1">
        <w:r w:rsidR="000E1F14" w:rsidRPr="005145F4">
          <w:rPr>
            <w:rStyle w:val="Collegamentoipertestuale"/>
            <w:rFonts w:asciiTheme="minorHAnsi" w:hAnsiTheme="minorHAnsi" w:cstheme="minorHAnsi"/>
            <w:sz w:val="18"/>
            <w:szCs w:val="18"/>
          </w:rPr>
          <w:t>bellio.edoardo@bcg.com</w:t>
        </w:r>
      </w:hyperlink>
    </w:p>
    <w:p w14:paraId="164AD3FB" w14:textId="77777777" w:rsidR="000E1F14" w:rsidRPr="005145F4" w:rsidRDefault="000E1F14" w:rsidP="002F2299">
      <w:pPr>
        <w:pStyle w:val="NormaleWeb"/>
        <w:spacing w:before="0" w:beforeAutospacing="0" w:after="0" w:afterAutospacing="0"/>
        <w:jc w:val="both"/>
        <w:rPr>
          <w:rStyle w:val="Collegamentoipertestuale"/>
          <w:rFonts w:asciiTheme="minorHAnsi" w:hAnsiTheme="minorHAnsi" w:cstheme="minorHAnsi"/>
          <w:sz w:val="18"/>
          <w:szCs w:val="18"/>
        </w:rPr>
      </w:pPr>
    </w:p>
    <w:p w14:paraId="339552E4" w14:textId="0299D1D1"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18"/>
          <w:szCs w:val="18"/>
        </w:rPr>
      </w:pPr>
    </w:p>
    <w:p w14:paraId="6213025C" w14:textId="7922EC5A"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22"/>
          <w:szCs w:val="22"/>
        </w:rPr>
      </w:pPr>
    </w:p>
    <w:p w14:paraId="4BD23081" w14:textId="599BAFC9"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22"/>
          <w:szCs w:val="22"/>
        </w:rPr>
      </w:pPr>
    </w:p>
    <w:p w14:paraId="44B39394" w14:textId="38315B46"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22"/>
          <w:szCs w:val="22"/>
        </w:rPr>
      </w:pPr>
    </w:p>
    <w:p w14:paraId="58876358" w14:textId="5CFB1BC8"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22"/>
          <w:szCs w:val="22"/>
        </w:rPr>
      </w:pPr>
    </w:p>
    <w:p w14:paraId="2865A851" w14:textId="5EF6EB0A" w:rsidR="00980F9A" w:rsidRPr="005145F4" w:rsidRDefault="00980F9A" w:rsidP="002F2299">
      <w:pPr>
        <w:pStyle w:val="NormaleWeb"/>
        <w:spacing w:before="0" w:beforeAutospacing="0" w:after="0" w:afterAutospacing="0"/>
        <w:jc w:val="both"/>
        <w:rPr>
          <w:rStyle w:val="Collegamentoipertestuale"/>
          <w:rFonts w:asciiTheme="minorHAnsi" w:hAnsiTheme="minorHAnsi" w:cstheme="minorHAnsi"/>
          <w:sz w:val="22"/>
          <w:szCs w:val="22"/>
        </w:rPr>
      </w:pPr>
    </w:p>
    <w:p w14:paraId="41A3C0A4" w14:textId="4AB9DF99" w:rsidR="00980F9A" w:rsidRPr="005145F4" w:rsidRDefault="00A55E89" w:rsidP="002F2299">
      <w:pPr>
        <w:pStyle w:val="NormaleWeb"/>
        <w:spacing w:before="0" w:beforeAutospacing="0" w:after="0" w:afterAutospacing="0"/>
        <w:jc w:val="both"/>
        <w:rPr>
          <w:rStyle w:val="Collegamentoipertestuale"/>
          <w:rFonts w:asciiTheme="minorHAnsi" w:hAnsiTheme="minorHAnsi" w:cstheme="minorHAnsi"/>
          <w:color w:val="0D0D0D"/>
          <w:sz w:val="18"/>
          <w:szCs w:val="18"/>
          <w:u w:val="none"/>
        </w:rPr>
      </w:pPr>
      <w:r w:rsidRPr="005145F4">
        <w:rPr>
          <w:rFonts w:asciiTheme="minorHAnsi" w:hAnsiTheme="minorHAnsi" w:cstheme="minorHAnsi"/>
          <w:color w:val="0D0D0D"/>
          <w:sz w:val="18"/>
          <w:szCs w:val="18"/>
        </w:rPr>
        <w:t>------------</w:t>
      </w:r>
    </w:p>
    <w:p w14:paraId="584747FF" w14:textId="77777777" w:rsidR="00980F9A" w:rsidRPr="005145F4" w:rsidRDefault="00980F9A" w:rsidP="00980F9A">
      <w:pPr>
        <w:pStyle w:val="xmsonormal"/>
        <w:spacing w:before="0" w:beforeAutospacing="0" w:after="0" w:afterAutospacing="0"/>
        <w:jc w:val="both"/>
        <w:rPr>
          <w:rFonts w:asciiTheme="minorHAnsi" w:hAnsiTheme="minorHAnsi"/>
          <w:color w:val="212121"/>
          <w:sz w:val="18"/>
          <w:szCs w:val="18"/>
        </w:rPr>
      </w:pPr>
      <w:r w:rsidRPr="005145F4">
        <w:rPr>
          <w:rFonts w:asciiTheme="minorHAnsi" w:hAnsiTheme="minorHAnsi"/>
          <w:b/>
          <w:bCs/>
          <w:color w:val="000000"/>
          <w:sz w:val="18"/>
          <w:szCs w:val="18"/>
        </w:rPr>
        <w:t>FONDAZIONE ALTAGAMMA</w:t>
      </w:r>
    </w:p>
    <w:p w14:paraId="721A1C75" w14:textId="193C16C2" w:rsidR="00980F9A" w:rsidRPr="0009084B" w:rsidRDefault="0009084B" w:rsidP="002F2299">
      <w:pPr>
        <w:pStyle w:val="NormaleWeb"/>
        <w:spacing w:before="0" w:beforeAutospacing="0" w:after="0" w:afterAutospacing="0"/>
        <w:jc w:val="both"/>
        <w:rPr>
          <w:rFonts w:asciiTheme="minorHAnsi" w:hAnsiTheme="minorHAnsi" w:cstheme="minorHAnsi"/>
          <w:color w:val="000000"/>
          <w:sz w:val="20"/>
          <w:szCs w:val="20"/>
          <w:lang w:val="en-US"/>
        </w:rPr>
      </w:pPr>
      <w:r>
        <w:rPr>
          <w:rFonts w:asciiTheme="minorHAnsi" w:hAnsiTheme="minorHAnsi" w:cstheme="minorHAnsi"/>
          <w:sz w:val="20"/>
          <w:szCs w:val="20"/>
          <w:lang w:val="en-US" w:eastAsia="en-US"/>
        </w:rPr>
        <w:t>S</w:t>
      </w:r>
      <w:r w:rsidRPr="0009084B">
        <w:rPr>
          <w:rFonts w:asciiTheme="minorHAnsi" w:hAnsiTheme="minorHAnsi" w:cstheme="minorHAnsi"/>
          <w:sz w:val="20"/>
          <w:szCs w:val="20"/>
          <w:lang w:val="en-US" w:eastAsia="en-US"/>
        </w:rPr>
        <w:t xml:space="preserve">ince 1992 Altagamma has brought together the best companies of the High Cultural and Creative Industry that promote Italian excellence, uniqueness and lifestyle throughout the world. Unique for its transversal nature, Altagamma </w:t>
      </w:r>
      <w:r>
        <w:rPr>
          <w:rFonts w:asciiTheme="minorHAnsi" w:hAnsiTheme="minorHAnsi" w:cstheme="minorHAnsi"/>
          <w:sz w:val="20"/>
          <w:szCs w:val="20"/>
          <w:lang w:val="en-US" w:eastAsia="en-US"/>
        </w:rPr>
        <w:t>gathers</w:t>
      </w:r>
      <w:r w:rsidRPr="0009084B">
        <w:rPr>
          <w:rFonts w:asciiTheme="minorHAnsi" w:hAnsiTheme="minorHAnsi" w:cstheme="minorHAnsi"/>
          <w:sz w:val="20"/>
          <w:szCs w:val="20"/>
          <w:lang w:val="en-US" w:eastAsia="en-US"/>
        </w:rPr>
        <w:t xml:space="preserve"> 10</w:t>
      </w:r>
      <w:r>
        <w:rPr>
          <w:rFonts w:asciiTheme="minorHAnsi" w:hAnsiTheme="minorHAnsi" w:cstheme="minorHAnsi"/>
          <w:sz w:val="20"/>
          <w:szCs w:val="20"/>
          <w:lang w:val="en-US" w:eastAsia="en-US"/>
        </w:rPr>
        <w:t>7</w:t>
      </w:r>
      <w:r w:rsidRPr="0009084B">
        <w:rPr>
          <w:rFonts w:asciiTheme="minorHAnsi" w:hAnsiTheme="minorHAnsi" w:cstheme="minorHAnsi"/>
          <w:sz w:val="20"/>
          <w:szCs w:val="20"/>
          <w:lang w:val="en-US" w:eastAsia="en-US"/>
        </w:rPr>
        <w:t xml:space="preserve"> brands </w:t>
      </w:r>
      <w:r>
        <w:rPr>
          <w:rFonts w:asciiTheme="minorHAnsi" w:hAnsiTheme="minorHAnsi" w:cstheme="minorHAnsi"/>
          <w:sz w:val="20"/>
          <w:szCs w:val="20"/>
          <w:lang w:val="en-US" w:eastAsia="en-US"/>
        </w:rPr>
        <w:t>operating in</w:t>
      </w:r>
      <w:r w:rsidRPr="0009084B">
        <w:rPr>
          <w:rFonts w:asciiTheme="minorHAnsi" w:hAnsiTheme="minorHAnsi" w:cstheme="minorHAnsi"/>
          <w:sz w:val="20"/>
          <w:szCs w:val="20"/>
          <w:lang w:val="en-US" w:eastAsia="en-US"/>
        </w:rPr>
        <w:t xml:space="preserve"> fashion, design, jewelry, food</w:t>
      </w:r>
      <w:r>
        <w:rPr>
          <w:rFonts w:asciiTheme="minorHAnsi" w:hAnsiTheme="minorHAnsi" w:cstheme="minorHAnsi"/>
          <w:sz w:val="20"/>
          <w:szCs w:val="20"/>
          <w:lang w:val="en-US" w:eastAsia="en-US"/>
        </w:rPr>
        <w:t>&amp;beverages</w:t>
      </w:r>
      <w:r w:rsidRPr="0009084B">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wines&amp;spirits,</w:t>
      </w:r>
      <w:r w:rsidRPr="0009084B">
        <w:rPr>
          <w:rFonts w:asciiTheme="minorHAnsi" w:hAnsiTheme="minorHAnsi" w:cstheme="minorHAnsi"/>
          <w:sz w:val="20"/>
          <w:szCs w:val="20"/>
          <w:lang w:val="en-US" w:eastAsia="en-US"/>
        </w:rPr>
        <w:t xml:space="preserve"> hospitality, </w:t>
      </w:r>
      <w:r>
        <w:rPr>
          <w:rFonts w:asciiTheme="minorHAnsi" w:hAnsiTheme="minorHAnsi" w:cstheme="minorHAnsi"/>
          <w:sz w:val="20"/>
          <w:szCs w:val="20"/>
          <w:lang w:val="en-US" w:eastAsia="en-US"/>
        </w:rPr>
        <w:t>automotive</w:t>
      </w:r>
      <w:r w:rsidRPr="0009084B">
        <w:rPr>
          <w:rFonts w:asciiTheme="minorHAnsi" w:hAnsiTheme="minorHAnsi" w:cstheme="minorHAnsi"/>
          <w:sz w:val="20"/>
          <w:szCs w:val="20"/>
          <w:lang w:val="en-US" w:eastAsia="en-US"/>
        </w:rPr>
        <w:t xml:space="preserve"> and </w:t>
      </w:r>
      <w:r>
        <w:rPr>
          <w:rFonts w:asciiTheme="minorHAnsi" w:hAnsiTheme="minorHAnsi" w:cstheme="minorHAnsi"/>
          <w:sz w:val="20"/>
          <w:szCs w:val="20"/>
          <w:lang w:val="en-US" w:eastAsia="en-US"/>
        </w:rPr>
        <w:t>yachting</w:t>
      </w:r>
      <w:r w:rsidRPr="0009084B">
        <w:rPr>
          <w:rFonts w:asciiTheme="minorHAnsi" w:hAnsiTheme="minorHAnsi" w:cstheme="minorHAnsi"/>
          <w:sz w:val="20"/>
          <w:szCs w:val="20"/>
          <w:lang w:val="en-US" w:eastAsia="en-US"/>
        </w:rPr>
        <w:t>, which together accumulate more than 9,000 years of history and 22 partners. Altagamma's mission is to contribute to the growth and competitiveness of companies in the Italian cultural and creative industry, thus also offering a contribution to the country's economic development. In a world market of almost € 1,300 billion, the Italian t</w:t>
      </w:r>
      <w:r>
        <w:rPr>
          <w:rFonts w:asciiTheme="minorHAnsi" w:hAnsiTheme="minorHAnsi" w:cstheme="minorHAnsi"/>
          <w:sz w:val="20"/>
          <w:szCs w:val="20"/>
          <w:lang w:val="en-US" w:eastAsia="en-US"/>
        </w:rPr>
        <w:t>luxury sector</w:t>
      </w:r>
      <w:r w:rsidRPr="0009084B">
        <w:rPr>
          <w:rFonts w:asciiTheme="minorHAnsi" w:hAnsiTheme="minorHAnsi" w:cstheme="minorHAnsi"/>
          <w:sz w:val="20"/>
          <w:szCs w:val="20"/>
          <w:lang w:val="en-US" w:eastAsia="en-US"/>
        </w:rPr>
        <w:t xml:space="preserve"> represents an industry of € 115 billion in Italy, and contributes </w:t>
      </w:r>
      <w:r>
        <w:rPr>
          <w:rFonts w:asciiTheme="minorHAnsi" w:hAnsiTheme="minorHAnsi" w:cstheme="minorHAnsi"/>
          <w:sz w:val="20"/>
          <w:szCs w:val="20"/>
          <w:lang w:val="en-US" w:eastAsia="en-US"/>
        </w:rPr>
        <w:t xml:space="preserve">with </w:t>
      </w:r>
      <w:r w:rsidRPr="0009084B">
        <w:rPr>
          <w:rFonts w:asciiTheme="minorHAnsi" w:hAnsiTheme="minorHAnsi" w:cstheme="minorHAnsi"/>
          <w:sz w:val="20"/>
          <w:szCs w:val="20"/>
          <w:lang w:val="en-US" w:eastAsia="en-US"/>
        </w:rPr>
        <w:t xml:space="preserve">6.85% to GDP. The export share is 53%. It </w:t>
      </w:r>
      <w:r>
        <w:rPr>
          <w:rFonts w:asciiTheme="minorHAnsi" w:hAnsiTheme="minorHAnsi" w:cstheme="minorHAnsi"/>
          <w:sz w:val="20"/>
          <w:szCs w:val="20"/>
          <w:lang w:val="en-US" w:eastAsia="en-US"/>
        </w:rPr>
        <w:t>employes</w:t>
      </w:r>
      <w:r w:rsidRPr="0009084B">
        <w:rPr>
          <w:rFonts w:asciiTheme="minorHAnsi" w:hAnsiTheme="minorHAnsi" w:cstheme="minorHAnsi"/>
          <w:sz w:val="20"/>
          <w:szCs w:val="20"/>
          <w:lang w:val="en-US" w:eastAsia="en-US"/>
        </w:rPr>
        <w:t xml:space="preserve"> 402,000 </w:t>
      </w:r>
      <w:r>
        <w:rPr>
          <w:rFonts w:asciiTheme="minorHAnsi" w:hAnsiTheme="minorHAnsi" w:cstheme="minorHAnsi"/>
          <w:sz w:val="20"/>
          <w:szCs w:val="20"/>
          <w:lang w:val="en-US" w:eastAsia="en-US"/>
        </w:rPr>
        <w:t>people</w:t>
      </w:r>
      <w:r w:rsidRPr="0009084B">
        <w:rPr>
          <w:rFonts w:asciiTheme="minorHAnsi" w:hAnsiTheme="minorHAnsi" w:cstheme="minorHAnsi"/>
          <w:sz w:val="20"/>
          <w:szCs w:val="20"/>
          <w:lang w:val="en-US" w:eastAsia="en-US"/>
        </w:rPr>
        <w:t>, direct</w:t>
      </w:r>
      <w:r>
        <w:rPr>
          <w:rFonts w:asciiTheme="minorHAnsi" w:hAnsiTheme="minorHAnsi" w:cstheme="minorHAnsi"/>
          <w:sz w:val="20"/>
          <w:szCs w:val="20"/>
          <w:lang w:val="en-US" w:eastAsia="en-US"/>
        </w:rPr>
        <w:t>ly</w:t>
      </w:r>
      <w:r w:rsidRPr="0009084B">
        <w:rPr>
          <w:rFonts w:asciiTheme="minorHAnsi" w:hAnsiTheme="minorHAnsi" w:cstheme="minorHAnsi"/>
          <w:sz w:val="20"/>
          <w:szCs w:val="20"/>
          <w:lang w:val="en-US" w:eastAsia="en-US"/>
        </w:rPr>
        <w:t xml:space="preserve"> and indirect</w:t>
      </w:r>
      <w:r>
        <w:rPr>
          <w:rFonts w:asciiTheme="minorHAnsi" w:hAnsiTheme="minorHAnsi" w:cstheme="minorHAnsi"/>
          <w:sz w:val="20"/>
          <w:szCs w:val="20"/>
          <w:lang w:val="en-US" w:eastAsia="en-US"/>
        </w:rPr>
        <w:t>ly</w:t>
      </w:r>
      <w:r w:rsidRPr="0009084B">
        <w:rPr>
          <w:rFonts w:asciiTheme="minorHAnsi" w:hAnsiTheme="minorHAnsi" w:cstheme="minorHAnsi"/>
          <w:sz w:val="20"/>
          <w:szCs w:val="20"/>
          <w:lang w:val="en-US" w:eastAsia="en-US"/>
        </w:rPr>
        <w:t xml:space="preserve">. </w:t>
      </w:r>
      <w:hyperlink r:id="rId11" w:history="1">
        <w:r w:rsidRPr="00FA0799">
          <w:rPr>
            <w:rStyle w:val="Collegamentoipertestuale"/>
            <w:rFonts w:asciiTheme="minorHAnsi" w:hAnsiTheme="minorHAnsi" w:cstheme="minorHAnsi"/>
            <w:sz w:val="20"/>
            <w:szCs w:val="20"/>
            <w:lang w:val="en-US" w:eastAsia="en-US"/>
          </w:rPr>
          <w:t>www.altagamma.it</w:t>
        </w:r>
      </w:hyperlink>
      <w:r>
        <w:rPr>
          <w:rFonts w:asciiTheme="minorHAnsi" w:hAnsiTheme="minorHAnsi" w:cstheme="minorHAnsi"/>
          <w:sz w:val="20"/>
          <w:szCs w:val="20"/>
          <w:lang w:val="en-US" w:eastAsia="en-US"/>
        </w:rPr>
        <w:t xml:space="preserve"> </w:t>
      </w:r>
    </w:p>
    <w:sectPr w:rsidR="00980F9A" w:rsidRPr="0009084B" w:rsidSect="00322DAD">
      <w:headerReference w:type="default" r:id="rId12"/>
      <w:pgSz w:w="11906" w:h="16838"/>
      <w:pgMar w:top="1702" w:right="1134" w:bottom="709"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0734F" w14:textId="77777777" w:rsidR="00A6373E" w:rsidRDefault="00A6373E" w:rsidP="00A61D5C">
      <w:r>
        <w:separator/>
      </w:r>
    </w:p>
  </w:endnote>
  <w:endnote w:type="continuationSeparator" w:id="0">
    <w:p w14:paraId="6A869775" w14:textId="77777777" w:rsidR="00A6373E" w:rsidRDefault="00A6373E" w:rsidP="00A6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450D" w14:textId="77777777" w:rsidR="00A6373E" w:rsidRDefault="00A6373E" w:rsidP="00A61D5C">
      <w:r>
        <w:separator/>
      </w:r>
    </w:p>
  </w:footnote>
  <w:footnote w:type="continuationSeparator" w:id="0">
    <w:p w14:paraId="7654D992" w14:textId="77777777" w:rsidR="00A6373E" w:rsidRDefault="00A6373E" w:rsidP="00A61D5C">
      <w:r>
        <w:continuationSeparator/>
      </w:r>
    </w:p>
  </w:footnote>
  <w:footnote w:id="1">
    <w:p w14:paraId="402C1CCB" w14:textId="2B6C6BE8" w:rsidR="009A1782" w:rsidRPr="009A1782" w:rsidRDefault="009A1782">
      <w:pPr>
        <w:pStyle w:val="Testonotaapidipagina"/>
        <w:rPr>
          <w:lang w:val="en-US"/>
        </w:rPr>
      </w:pPr>
      <w:r>
        <w:rPr>
          <w:rStyle w:val="Rimandonotaapidipagina"/>
        </w:rPr>
        <w:footnoteRef/>
      </w:r>
      <w:r w:rsidRPr="009A1782">
        <w:rPr>
          <w:lang w:val="en-US"/>
        </w:rPr>
        <w:t xml:space="preserve"> </w:t>
      </w:r>
      <w:r w:rsidRPr="009A1782">
        <w:rPr>
          <w:sz w:val="16"/>
          <w:szCs w:val="16"/>
          <w:lang w:val="en-US"/>
        </w:rPr>
        <w:t xml:space="preserve">“Beyond Money” e “Top Absolute” segments with </w:t>
      </w:r>
      <w:r>
        <w:rPr>
          <w:sz w:val="16"/>
          <w:szCs w:val="16"/>
          <w:lang w:val="en-US"/>
        </w:rPr>
        <w:t xml:space="preserve">yearly spending more than </w:t>
      </w:r>
      <w:r w:rsidRPr="009A1782">
        <w:rPr>
          <w:sz w:val="16"/>
          <w:szCs w:val="16"/>
          <w:lang w:val="en-US"/>
        </w:rPr>
        <w:t xml:space="preserve">$20.000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98F74" w14:textId="3AAC2223" w:rsidR="0072603A" w:rsidRPr="0045215C" w:rsidRDefault="00C464FD" w:rsidP="00C37908">
    <w:pPr>
      <w:pStyle w:val="Intestazione"/>
      <w:jc w:val="right"/>
      <w:rPr>
        <w:i/>
      </w:rPr>
    </w:pPr>
    <w:r>
      <w:rPr>
        <w:i/>
        <w:noProof/>
      </w:rPr>
      <w:drawing>
        <wp:inline distT="0" distB="0" distL="0" distR="0" wp14:anchorId="78A66C1B" wp14:editId="3650ACB5">
          <wp:extent cx="1457110" cy="426357"/>
          <wp:effectExtent l="0" t="0" r="3810" b="571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1495425" cy="437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002B"/>
    <w:multiLevelType w:val="hybridMultilevel"/>
    <w:tmpl w:val="36ACC5E8"/>
    <w:lvl w:ilvl="0" w:tplc="E8D028C8">
      <w:start w:val="4"/>
      <w:numFmt w:val="bullet"/>
      <w:lvlText w:val="-"/>
      <w:lvlJc w:val="left"/>
      <w:pPr>
        <w:ind w:left="360" w:hanging="360"/>
      </w:pPr>
      <w:rPr>
        <w:rFonts w:ascii="Calibri" w:eastAsiaTheme="minorHAnsi" w:hAnsi="Calibri"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B11A5E"/>
    <w:multiLevelType w:val="hybridMultilevel"/>
    <w:tmpl w:val="E67C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E722E"/>
    <w:multiLevelType w:val="multilevel"/>
    <w:tmpl w:val="3142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77AD"/>
    <w:multiLevelType w:val="hybridMultilevel"/>
    <w:tmpl w:val="17CC6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E8511A"/>
    <w:multiLevelType w:val="hybridMultilevel"/>
    <w:tmpl w:val="4D3E9B3E"/>
    <w:lvl w:ilvl="0" w:tplc="871259A2">
      <w:numFmt w:val="bullet"/>
      <w:lvlText w:val="-"/>
      <w:lvlJc w:val="left"/>
      <w:pPr>
        <w:ind w:left="720" w:hanging="360"/>
      </w:pPr>
      <w:rPr>
        <w:rFonts w:ascii="Cambria" w:eastAsiaTheme="minorEastAsia" w:hAnsi="Cambria"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E58FC"/>
    <w:multiLevelType w:val="hybridMultilevel"/>
    <w:tmpl w:val="111A8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9807B2"/>
    <w:multiLevelType w:val="hybridMultilevel"/>
    <w:tmpl w:val="E4483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BC6321"/>
    <w:multiLevelType w:val="hybridMultilevel"/>
    <w:tmpl w:val="6E1CADA6"/>
    <w:lvl w:ilvl="0" w:tplc="04100003">
      <w:start w:val="1"/>
      <w:numFmt w:val="bullet"/>
      <w:lvlText w:val="o"/>
      <w:lvlJc w:val="left"/>
      <w:pPr>
        <w:ind w:left="1068" w:hanging="360"/>
      </w:pPr>
      <w:rPr>
        <w:rFonts w:ascii="Courier New" w:hAnsi="Courier New" w:cs="Courier New" w:hint="default"/>
      </w:rPr>
    </w:lvl>
    <w:lvl w:ilvl="1" w:tplc="E8D028C8">
      <w:start w:val="4"/>
      <w:numFmt w:val="bullet"/>
      <w:lvlText w:val="-"/>
      <w:lvlJc w:val="left"/>
      <w:pPr>
        <w:ind w:left="1788" w:hanging="360"/>
      </w:pPr>
      <w:rPr>
        <w:rFonts w:ascii="Calibri" w:eastAsiaTheme="minorHAnsi" w:hAnsi="Calibri" w:cstheme="minorBidi"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D5D4AE9"/>
    <w:multiLevelType w:val="hybridMultilevel"/>
    <w:tmpl w:val="339EB96C"/>
    <w:lvl w:ilvl="0" w:tplc="FD901362">
      <w:start w:val="1"/>
      <w:numFmt w:val="bullet"/>
      <w:lvlText w:val="•"/>
      <w:lvlJc w:val="left"/>
      <w:pPr>
        <w:tabs>
          <w:tab w:val="num" w:pos="720"/>
        </w:tabs>
        <w:ind w:left="720" w:hanging="360"/>
      </w:pPr>
      <w:rPr>
        <w:rFonts w:ascii="Arial" w:hAnsi="Arial" w:hint="default"/>
      </w:rPr>
    </w:lvl>
    <w:lvl w:ilvl="1" w:tplc="F9C45E82">
      <w:start w:val="1"/>
      <w:numFmt w:val="bullet"/>
      <w:lvlText w:val="•"/>
      <w:lvlJc w:val="left"/>
      <w:pPr>
        <w:tabs>
          <w:tab w:val="num" w:pos="1440"/>
        </w:tabs>
        <w:ind w:left="1440" w:hanging="360"/>
      </w:pPr>
      <w:rPr>
        <w:rFonts w:ascii="Arial" w:hAnsi="Arial" w:hint="default"/>
      </w:rPr>
    </w:lvl>
    <w:lvl w:ilvl="2" w:tplc="1E7E2CA0">
      <w:start w:val="981"/>
      <w:numFmt w:val="bullet"/>
      <w:lvlText w:val="–"/>
      <w:lvlJc w:val="left"/>
      <w:pPr>
        <w:tabs>
          <w:tab w:val="num" w:pos="2160"/>
        </w:tabs>
        <w:ind w:left="2160" w:hanging="360"/>
      </w:pPr>
      <w:rPr>
        <w:rFonts w:ascii="Arial" w:hAnsi="Arial" w:hint="default"/>
      </w:rPr>
    </w:lvl>
    <w:lvl w:ilvl="3" w:tplc="76A0448E" w:tentative="1">
      <w:start w:val="1"/>
      <w:numFmt w:val="bullet"/>
      <w:lvlText w:val="•"/>
      <w:lvlJc w:val="left"/>
      <w:pPr>
        <w:tabs>
          <w:tab w:val="num" w:pos="2880"/>
        </w:tabs>
        <w:ind w:left="2880" w:hanging="360"/>
      </w:pPr>
      <w:rPr>
        <w:rFonts w:ascii="Arial" w:hAnsi="Arial" w:hint="default"/>
      </w:rPr>
    </w:lvl>
    <w:lvl w:ilvl="4" w:tplc="7D6C2B5E" w:tentative="1">
      <w:start w:val="1"/>
      <w:numFmt w:val="bullet"/>
      <w:lvlText w:val="•"/>
      <w:lvlJc w:val="left"/>
      <w:pPr>
        <w:tabs>
          <w:tab w:val="num" w:pos="3600"/>
        </w:tabs>
        <w:ind w:left="3600" w:hanging="360"/>
      </w:pPr>
      <w:rPr>
        <w:rFonts w:ascii="Arial" w:hAnsi="Arial" w:hint="default"/>
      </w:rPr>
    </w:lvl>
    <w:lvl w:ilvl="5" w:tplc="229897CE" w:tentative="1">
      <w:start w:val="1"/>
      <w:numFmt w:val="bullet"/>
      <w:lvlText w:val="•"/>
      <w:lvlJc w:val="left"/>
      <w:pPr>
        <w:tabs>
          <w:tab w:val="num" w:pos="4320"/>
        </w:tabs>
        <w:ind w:left="4320" w:hanging="360"/>
      </w:pPr>
      <w:rPr>
        <w:rFonts w:ascii="Arial" w:hAnsi="Arial" w:hint="default"/>
      </w:rPr>
    </w:lvl>
    <w:lvl w:ilvl="6" w:tplc="39B094F2" w:tentative="1">
      <w:start w:val="1"/>
      <w:numFmt w:val="bullet"/>
      <w:lvlText w:val="•"/>
      <w:lvlJc w:val="left"/>
      <w:pPr>
        <w:tabs>
          <w:tab w:val="num" w:pos="5040"/>
        </w:tabs>
        <w:ind w:left="5040" w:hanging="360"/>
      </w:pPr>
      <w:rPr>
        <w:rFonts w:ascii="Arial" w:hAnsi="Arial" w:hint="default"/>
      </w:rPr>
    </w:lvl>
    <w:lvl w:ilvl="7" w:tplc="8EE8DD48" w:tentative="1">
      <w:start w:val="1"/>
      <w:numFmt w:val="bullet"/>
      <w:lvlText w:val="•"/>
      <w:lvlJc w:val="left"/>
      <w:pPr>
        <w:tabs>
          <w:tab w:val="num" w:pos="5760"/>
        </w:tabs>
        <w:ind w:left="5760" w:hanging="360"/>
      </w:pPr>
      <w:rPr>
        <w:rFonts w:ascii="Arial" w:hAnsi="Arial" w:hint="default"/>
      </w:rPr>
    </w:lvl>
    <w:lvl w:ilvl="8" w:tplc="A3940C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9C1727"/>
    <w:multiLevelType w:val="hybridMultilevel"/>
    <w:tmpl w:val="EA6CC7A0"/>
    <w:lvl w:ilvl="0" w:tplc="E8D028C8">
      <w:start w:val="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381D94"/>
    <w:multiLevelType w:val="multilevel"/>
    <w:tmpl w:val="E464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A0742"/>
    <w:multiLevelType w:val="hybridMultilevel"/>
    <w:tmpl w:val="FA425B6A"/>
    <w:lvl w:ilvl="0" w:tplc="AD38AAB4">
      <w:start w:val="1"/>
      <w:numFmt w:val="bullet"/>
      <w:lvlText w:val="•"/>
      <w:lvlJc w:val="left"/>
      <w:pPr>
        <w:tabs>
          <w:tab w:val="num" w:pos="720"/>
        </w:tabs>
        <w:ind w:left="720" w:hanging="360"/>
      </w:pPr>
      <w:rPr>
        <w:rFonts w:ascii="Arial" w:hAnsi="Arial" w:hint="default"/>
      </w:rPr>
    </w:lvl>
    <w:lvl w:ilvl="1" w:tplc="8BE08F3A">
      <w:start w:val="1"/>
      <w:numFmt w:val="bullet"/>
      <w:lvlText w:val="•"/>
      <w:lvlJc w:val="left"/>
      <w:pPr>
        <w:tabs>
          <w:tab w:val="num" w:pos="1440"/>
        </w:tabs>
        <w:ind w:left="1440" w:hanging="360"/>
      </w:pPr>
      <w:rPr>
        <w:rFonts w:ascii="Arial" w:hAnsi="Arial" w:hint="default"/>
        <w:lang w:val="it-IT"/>
      </w:rPr>
    </w:lvl>
    <w:lvl w:ilvl="2" w:tplc="555C0F9C">
      <w:start w:val="1"/>
      <w:numFmt w:val="bullet"/>
      <w:lvlText w:val="•"/>
      <w:lvlJc w:val="left"/>
      <w:pPr>
        <w:tabs>
          <w:tab w:val="num" w:pos="2160"/>
        </w:tabs>
        <w:ind w:left="2160" w:hanging="360"/>
      </w:pPr>
      <w:rPr>
        <w:rFonts w:ascii="Arial" w:hAnsi="Arial" w:hint="default"/>
      </w:rPr>
    </w:lvl>
    <w:lvl w:ilvl="3" w:tplc="25E4177A">
      <w:start w:val="1"/>
      <w:numFmt w:val="bullet"/>
      <w:lvlText w:val="•"/>
      <w:lvlJc w:val="left"/>
      <w:pPr>
        <w:tabs>
          <w:tab w:val="num" w:pos="2880"/>
        </w:tabs>
        <w:ind w:left="2880" w:hanging="360"/>
      </w:pPr>
      <w:rPr>
        <w:rFonts w:ascii="Arial" w:hAnsi="Arial" w:hint="default"/>
      </w:rPr>
    </w:lvl>
    <w:lvl w:ilvl="4" w:tplc="F1ACFD30" w:tentative="1">
      <w:start w:val="1"/>
      <w:numFmt w:val="bullet"/>
      <w:lvlText w:val="•"/>
      <w:lvlJc w:val="left"/>
      <w:pPr>
        <w:tabs>
          <w:tab w:val="num" w:pos="3600"/>
        </w:tabs>
        <w:ind w:left="3600" w:hanging="360"/>
      </w:pPr>
      <w:rPr>
        <w:rFonts w:ascii="Arial" w:hAnsi="Arial" w:hint="default"/>
      </w:rPr>
    </w:lvl>
    <w:lvl w:ilvl="5" w:tplc="BBC402C0" w:tentative="1">
      <w:start w:val="1"/>
      <w:numFmt w:val="bullet"/>
      <w:lvlText w:val="•"/>
      <w:lvlJc w:val="left"/>
      <w:pPr>
        <w:tabs>
          <w:tab w:val="num" w:pos="4320"/>
        </w:tabs>
        <w:ind w:left="4320" w:hanging="360"/>
      </w:pPr>
      <w:rPr>
        <w:rFonts w:ascii="Arial" w:hAnsi="Arial" w:hint="default"/>
      </w:rPr>
    </w:lvl>
    <w:lvl w:ilvl="6" w:tplc="0142AB6C" w:tentative="1">
      <w:start w:val="1"/>
      <w:numFmt w:val="bullet"/>
      <w:lvlText w:val="•"/>
      <w:lvlJc w:val="left"/>
      <w:pPr>
        <w:tabs>
          <w:tab w:val="num" w:pos="5040"/>
        </w:tabs>
        <w:ind w:left="5040" w:hanging="360"/>
      </w:pPr>
      <w:rPr>
        <w:rFonts w:ascii="Arial" w:hAnsi="Arial" w:hint="default"/>
      </w:rPr>
    </w:lvl>
    <w:lvl w:ilvl="7" w:tplc="BE24E932" w:tentative="1">
      <w:start w:val="1"/>
      <w:numFmt w:val="bullet"/>
      <w:lvlText w:val="•"/>
      <w:lvlJc w:val="left"/>
      <w:pPr>
        <w:tabs>
          <w:tab w:val="num" w:pos="5760"/>
        </w:tabs>
        <w:ind w:left="5760" w:hanging="360"/>
      </w:pPr>
      <w:rPr>
        <w:rFonts w:ascii="Arial" w:hAnsi="Arial" w:hint="default"/>
      </w:rPr>
    </w:lvl>
    <w:lvl w:ilvl="8" w:tplc="A23C63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934EFC"/>
    <w:multiLevelType w:val="hybridMultilevel"/>
    <w:tmpl w:val="AE70A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692246"/>
    <w:multiLevelType w:val="hybridMultilevel"/>
    <w:tmpl w:val="EE3E552E"/>
    <w:lvl w:ilvl="0" w:tplc="871259A2">
      <w:numFmt w:val="bullet"/>
      <w:lvlText w:val="-"/>
      <w:lvlJc w:val="left"/>
      <w:pPr>
        <w:ind w:left="720" w:hanging="360"/>
      </w:pPr>
      <w:rPr>
        <w:rFonts w:ascii="Cambria" w:eastAsiaTheme="minorEastAsia" w:hAnsi="Cambria"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906EA"/>
    <w:multiLevelType w:val="hybridMultilevel"/>
    <w:tmpl w:val="029EA5D4"/>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CFD31D0"/>
    <w:multiLevelType w:val="hybridMultilevel"/>
    <w:tmpl w:val="4EAC82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7847680"/>
    <w:multiLevelType w:val="hybridMultilevel"/>
    <w:tmpl w:val="BE5692B2"/>
    <w:lvl w:ilvl="0" w:tplc="ECDC345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A755ED"/>
    <w:multiLevelType w:val="hybridMultilevel"/>
    <w:tmpl w:val="3D3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66AEA"/>
    <w:multiLevelType w:val="hybridMultilevel"/>
    <w:tmpl w:val="D04EE0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D8550F2"/>
    <w:multiLevelType w:val="hybridMultilevel"/>
    <w:tmpl w:val="196A713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893800"/>
    <w:multiLevelType w:val="hybridMultilevel"/>
    <w:tmpl w:val="44EC60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57C6320"/>
    <w:multiLevelType w:val="multilevel"/>
    <w:tmpl w:val="F99E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75432"/>
    <w:multiLevelType w:val="hybridMultilevel"/>
    <w:tmpl w:val="ADE82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4A62B4"/>
    <w:multiLevelType w:val="hybridMultilevel"/>
    <w:tmpl w:val="A8D20F68"/>
    <w:lvl w:ilvl="0" w:tplc="E8D028C8">
      <w:start w:val="4"/>
      <w:numFmt w:val="bullet"/>
      <w:lvlText w:val="-"/>
      <w:lvlJc w:val="left"/>
      <w:pPr>
        <w:ind w:left="360" w:hanging="360"/>
      </w:pPr>
      <w:rPr>
        <w:rFonts w:ascii="Calibri" w:eastAsiaTheme="minorHAnsi" w:hAnsi="Calibri"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E334449"/>
    <w:multiLevelType w:val="hybridMultilevel"/>
    <w:tmpl w:val="D7429CDA"/>
    <w:lvl w:ilvl="0" w:tplc="04100003">
      <w:start w:val="1"/>
      <w:numFmt w:val="bullet"/>
      <w:lvlText w:val="o"/>
      <w:lvlJc w:val="left"/>
      <w:pPr>
        <w:ind w:left="2839" w:hanging="360"/>
      </w:pPr>
      <w:rPr>
        <w:rFonts w:ascii="Courier New" w:hAnsi="Courier New" w:cs="Courier New" w:hint="default"/>
      </w:rPr>
    </w:lvl>
    <w:lvl w:ilvl="1" w:tplc="04100003" w:tentative="1">
      <w:start w:val="1"/>
      <w:numFmt w:val="bullet"/>
      <w:lvlText w:val="o"/>
      <w:lvlJc w:val="left"/>
      <w:pPr>
        <w:ind w:left="3559" w:hanging="360"/>
      </w:pPr>
      <w:rPr>
        <w:rFonts w:ascii="Courier New" w:hAnsi="Courier New" w:cs="Courier New" w:hint="default"/>
      </w:rPr>
    </w:lvl>
    <w:lvl w:ilvl="2" w:tplc="04100005" w:tentative="1">
      <w:start w:val="1"/>
      <w:numFmt w:val="bullet"/>
      <w:lvlText w:val=""/>
      <w:lvlJc w:val="left"/>
      <w:pPr>
        <w:ind w:left="4279" w:hanging="360"/>
      </w:pPr>
      <w:rPr>
        <w:rFonts w:ascii="Wingdings" w:hAnsi="Wingdings" w:hint="default"/>
      </w:rPr>
    </w:lvl>
    <w:lvl w:ilvl="3" w:tplc="04100001" w:tentative="1">
      <w:start w:val="1"/>
      <w:numFmt w:val="bullet"/>
      <w:lvlText w:val=""/>
      <w:lvlJc w:val="left"/>
      <w:pPr>
        <w:ind w:left="4999" w:hanging="360"/>
      </w:pPr>
      <w:rPr>
        <w:rFonts w:ascii="Symbol" w:hAnsi="Symbol" w:hint="default"/>
      </w:rPr>
    </w:lvl>
    <w:lvl w:ilvl="4" w:tplc="04100003" w:tentative="1">
      <w:start w:val="1"/>
      <w:numFmt w:val="bullet"/>
      <w:lvlText w:val="o"/>
      <w:lvlJc w:val="left"/>
      <w:pPr>
        <w:ind w:left="5719" w:hanging="360"/>
      </w:pPr>
      <w:rPr>
        <w:rFonts w:ascii="Courier New" w:hAnsi="Courier New" w:cs="Courier New" w:hint="default"/>
      </w:rPr>
    </w:lvl>
    <w:lvl w:ilvl="5" w:tplc="04100005" w:tentative="1">
      <w:start w:val="1"/>
      <w:numFmt w:val="bullet"/>
      <w:lvlText w:val=""/>
      <w:lvlJc w:val="left"/>
      <w:pPr>
        <w:ind w:left="6439" w:hanging="360"/>
      </w:pPr>
      <w:rPr>
        <w:rFonts w:ascii="Wingdings" w:hAnsi="Wingdings" w:hint="default"/>
      </w:rPr>
    </w:lvl>
    <w:lvl w:ilvl="6" w:tplc="04100001" w:tentative="1">
      <w:start w:val="1"/>
      <w:numFmt w:val="bullet"/>
      <w:lvlText w:val=""/>
      <w:lvlJc w:val="left"/>
      <w:pPr>
        <w:ind w:left="7159" w:hanging="360"/>
      </w:pPr>
      <w:rPr>
        <w:rFonts w:ascii="Symbol" w:hAnsi="Symbol" w:hint="default"/>
      </w:rPr>
    </w:lvl>
    <w:lvl w:ilvl="7" w:tplc="04100003" w:tentative="1">
      <w:start w:val="1"/>
      <w:numFmt w:val="bullet"/>
      <w:lvlText w:val="o"/>
      <w:lvlJc w:val="left"/>
      <w:pPr>
        <w:ind w:left="7879" w:hanging="360"/>
      </w:pPr>
      <w:rPr>
        <w:rFonts w:ascii="Courier New" w:hAnsi="Courier New" w:cs="Courier New" w:hint="default"/>
      </w:rPr>
    </w:lvl>
    <w:lvl w:ilvl="8" w:tplc="04100005" w:tentative="1">
      <w:start w:val="1"/>
      <w:numFmt w:val="bullet"/>
      <w:lvlText w:val=""/>
      <w:lvlJc w:val="left"/>
      <w:pPr>
        <w:ind w:left="8599" w:hanging="360"/>
      </w:pPr>
      <w:rPr>
        <w:rFonts w:ascii="Wingdings" w:hAnsi="Wingdings" w:hint="default"/>
      </w:rPr>
    </w:lvl>
  </w:abstractNum>
  <w:abstractNum w:abstractNumId="25" w15:restartNumberingAfterBreak="0">
    <w:nsid w:val="7E9F7EDE"/>
    <w:multiLevelType w:val="multilevel"/>
    <w:tmpl w:val="E2B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8"/>
  </w:num>
  <w:num w:numId="4">
    <w:abstractNumId w:val="24"/>
  </w:num>
  <w:num w:numId="5">
    <w:abstractNumId w:val="6"/>
  </w:num>
  <w:num w:numId="6">
    <w:abstractNumId w:val="18"/>
  </w:num>
  <w:num w:numId="7">
    <w:abstractNumId w:val="9"/>
  </w:num>
  <w:num w:numId="8">
    <w:abstractNumId w:val="0"/>
  </w:num>
  <w:num w:numId="9">
    <w:abstractNumId w:val="23"/>
  </w:num>
  <w:num w:numId="10">
    <w:abstractNumId w:val="14"/>
  </w:num>
  <w:num w:numId="11">
    <w:abstractNumId w:val="7"/>
  </w:num>
  <w:num w:numId="12">
    <w:abstractNumId w:val="5"/>
  </w:num>
  <w:num w:numId="13">
    <w:abstractNumId w:val="13"/>
  </w:num>
  <w:num w:numId="14">
    <w:abstractNumId w:val="4"/>
  </w:num>
  <w:num w:numId="15">
    <w:abstractNumId w:val="19"/>
  </w:num>
  <w:num w:numId="16">
    <w:abstractNumId w:val="3"/>
  </w:num>
  <w:num w:numId="17">
    <w:abstractNumId w:val="15"/>
  </w:num>
  <w:num w:numId="18">
    <w:abstractNumId w:val="25"/>
  </w:num>
  <w:num w:numId="19">
    <w:abstractNumId w:val="2"/>
  </w:num>
  <w:num w:numId="20">
    <w:abstractNumId w:val="17"/>
  </w:num>
  <w:num w:numId="21">
    <w:abstractNumId w:val="1"/>
  </w:num>
  <w:num w:numId="22">
    <w:abstractNumId w:val="16"/>
  </w:num>
  <w:num w:numId="23">
    <w:abstractNumId w:val="21"/>
  </w:num>
  <w:num w:numId="24">
    <w:abstractNumId w:val="10"/>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A"/>
    <w:rsid w:val="00001816"/>
    <w:rsid w:val="00002427"/>
    <w:rsid w:val="00006A3A"/>
    <w:rsid w:val="0001033A"/>
    <w:rsid w:val="0001108B"/>
    <w:rsid w:val="000113FA"/>
    <w:rsid w:val="00012C0A"/>
    <w:rsid w:val="00014F9F"/>
    <w:rsid w:val="00015649"/>
    <w:rsid w:val="00015BFE"/>
    <w:rsid w:val="00015CA7"/>
    <w:rsid w:val="00015F23"/>
    <w:rsid w:val="000209FE"/>
    <w:rsid w:val="00020D79"/>
    <w:rsid w:val="00027358"/>
    <w:rsid w:val="00033F50"/>
    <w:rsid w:val="000365D9"/>
    <w:rsid w:val="000410AF"/>
    <w:rsid w:val="000475F0"/>
    <w:rsid w:val="00054473"/>
    <w:rsid w:val="00065638"/>
    <w:rsid w:val="00065B35"/>
    <w:rsid w:val="00066176"/>
    <w:rsid w:val="000710E3"/>
    <w:rsid w:val="00072050"/>
    <w:rsid w:val="00076474"/>
    <w:rsid w:val="00076D3E"/>
    <w:rsid w:val="00077FA3"/>
    <w:rsid w:val="00080C30"/>
    <w:rsid w:val="00083626"/>
    <w:rsid w:val="0008469C"/>
    <w:rsid w:val="00090395"/>
    <w:rsid w:val="0009084B"/>
    <w:rsid w:val="00096A2E"/>
    <w:rsid w:val="000A0DCA"/>
    <w:rsid w:val="000A18E3"/>
    <w:rsid w:val="000A2EF7"/>
    <w:rsid w:val="000A3545"/>
    <w:rsid w:val="000B03F4"/>
    <w:rsid w:val="000B1DD4"/>
    <w:rsid w:val="000B3141"/>
    <w:rsid w:val="000B4EE7"/>
    <w:rsid w:val="000B55A4"/>
    <w:rsid w:val="000C0996"/>
    <w:rsid w:val="000C1884"/>
    <w:rsid w:val="000C2E4B"/>
    <w:rsid w:val="000D5589"/>
    <w:rsid w:val="000E1C42"/>
    <w:rsid w:val="000E1F14"/>
    <w:rsid w:val="000E2184"/>
    <w:rsid w:val="000E3333"/>
    <w:rsid w:val="000E5D0A"/>
    <w:rsid w:val="000F1509"/>
    <w:rsid w:val="000F4F69"/>
    <w:rsid w:val="000F4F6B"/>
    <w:rsid w:val="001008B1"/>
    <w:rsid w:val="00103755"/>
    <w:rsid w:val="001037E7"/>
    <w:rsid w:val="001069C6"/>
    <w:rsid w:val="0011454A"/>
    <w:rsid w:val="00123279"/>
    <w:rsid w:val="001246CA"/>
    <w:rsid w:val="00125536"/>
    <w:rsid w:val="001258E7"/>
    <w:rsid w:val="00126693"/>
    <w:rsid w:val="001347F4"/>
    <w:rsid w:val="00135682"/>
    <w:rsid w:val="001356C9"/>
    <w:rsid w:val="00135B04"/>
    <w:rsid w:val="001360A9"/>
    <w:rsid w:val="00137EDC"/>
    <w:rsid w:val="00143096"/>
    <w:rsid w:val="001553DD"/>
    <w:rsid w:val="0015549E"/>
    <w:rsid w:val="00160C9B"/>
    <w:rsid w:val="001726EC"/>
    <w:rsid w:val="00172994"/>
    <w:rsid w:val="00174932"/>
    <w:rsid w:val="001755DD"/>
    <w:rsid w:val="0017712D"/>
    <w:rsid w:val="00185558"/>
    <w:rsid w:val="00187ABE"/>
    <w:rsid w:val="00193CBA"/>
    <w:rsid w:val="001951F5"/>
    <w:rsid w:val="00197187"/>
    <w:rsid w:val="001A19A9"/>
    <w:rsid w:val="001A234F"/>
    <w:rsid w:val="001A5109"/>
    <w:rsid w:val="001B682E"/>
    <w:rsid w:val="001B7B57"/>
    <w:rsid w:val="001C56B1"/>
    <w:rsid w:val="001D7683"/>
    <w:rsid w:val="001E0FC7"/>
    <w:rsid w:val="001E40E5"/>
    <w:rsid w:val="001F113F"/>
    <w:rsid w:val="001F47BA"/>
    <w:rsid w:val="001F6552"/>
    <w:rsid w:val="002009B3"/>
    <w:rsid w:val="00211359"/>
    <w:rsid w:val="00211B42"/>
    <w:rsid w:val="002216F9"/>
    <w:rsid w:val="00231813"/>
    <w:rsid w:val="002405AA"/>
    <w:rsid w:val="002431C7"/>
    <w:rsid w:val="0024402F"/>
    <w:rsid w:val="00245EE0"/>
    <w:rsid w:val="002467A4"/>
    <w:rsid w:val="00247CE6"/>
    <w:rsid w:val="002529D4"/>
    <w:rsid w:val="00252FBF"/>
    <w:rsid w:val="00254FA0"/>
    <w:rsid w:val="00255660"/>
    <w:rsid w:val="00267254"/>
    <w:rsid w:val="002727F4"/>
    <w:rsid w:val="00274B04"/>
    <w:rsid w:val="00275000"/>
    <w:rsid w:val="002757AF"/>
    <w:rsid w:val="002766EE"/>
    <w:rsid w:val="00276990"/>
    <w:rsid w:val="002803C9"/>
    <w:rsid w:val="0028360F"/>
    <w:rsid w:val="002842E0"/>
    <w:rsid w:val="0028443E"/>
    <w:rsid w:val="002846FF"/>
    <w:rsid w:val="002956F0"/>
    <w:rsid w:val="00295849"/>
    <w:rsid w:val="00296054"/>
    <w:rsid w:val="002A6C40"/>
    <w:rsid w:val="002B1776"/>
    <w:rsid w:val="002B1C83"/>
    <w:rsid w:val="002B26F6"/>
    <w:rsid w:val="002C31FD"/>
    <w:rsid w:val="002C62FE"/>
    <w:rsid w:val="002C7C3D"/>
    <w:rsid w:val="002D1BD2"/>
    <w:rsid w:val="002D3882"/>
    <w:rsid w:val="002D413A"/>
    <w:rsid w:val="002D4C76"/>
    <w:rsid w:val="002D76B0"/>
    <w:rsid w:val="002E2D7B"/>
    <w:rsid w:val="002E41BA"/>
    <w:rsid w:val="002F191C"/>
    <w:rsid w:val="002F2299"/>
    <w:rsid w:val="002F6A41"/>
    <w:rsid w:val="003002A2"/>
    <w:rsid w:val="003027C8"/>
    <w:rsid w:val="00306110"/>
    <w:rsid w:val="003128D3"/>
    <w:rsid w:val="00316560"/>
    <w:rsid w:val="0032186E"/>
    <w:rsid w:val="00322753"/>
    <w:rsid w:val="00322DAD"/>
    <w:rsid w:val="00323B2B"/>
    <w:rsid w:val="00325EF5"/>
    <w:rsid w:val="00327EEF"/>
    <w:rsid w:val="00333B6E"/>
    <w:rsid w:val="00340928"/>
    <w:rsid w:val="00347D1A"/>
    <w:rsid w:val="00351894"/>
    <w:rsid w:val="0035414D"/>
    <w:rsid w:val="00355F92"/>
    <w:rsid w:val="00356653"/>
    <w:rsid w:val="003612AA"/>
    <w:rsid w:val="00361354"/>
    <w:rsid w:val="0036493D"/>
    <w:rsid w:val="00365737"/>
    <w:rsid w:val="003701AD"/>
    <w:rsid w:val="003737E4"/>
    <w:rsid w:val="0037696D"/>
    <w:rsid w:val="00381126"/>
    <w:rsid w:val="00381DBE"/>
    <w:rsid w:val="00381E6B"/>
    <w:rsid w:val="003946E8"/>
    <w:rsid w:val="0039522F"/>
    <w:rsid w:val="003A18F1"/>
    <w:rsid w:val="003A2F67"/>
    <w:rsid w:val="003A307C"/>
    <w:rsid w:val="003A3870"/>
    <w:rsid w:val="003A771D"/>
    <w:rsid w:val="003A7D2A"/>
    <w:rsid w:val="003A7D5D"/>
    <w:rsid w:val="003B5F00"/>
    <w:rsid w:val="003B7BD3"/>
    <w:rsid w:val="003C157A"/>
    <w:rsid w:val="003C1FC0"/>
    <w:rsid w:val="003C27FF"/>
    <w:rsid w:val="003C33A1"/>
    <w:rsid w:val="003D1D69"/>
    <w:rsid w:val="003D782D"/>
    <w:rsid w:val="003D798B"/>
    <w:rsid w:val="003D7AFD"/>
    <w:rsid w:val="003E7574"/>
    <w:rsid w:val="003E7935"/>
    <w:rsid w:val="003F0073"/>
    <w:rsid w:val="003F1167"/>
    <w:rsid w:val="003F1BE3"/>
    <w:rsid w:val="003F1E48"/>
    <w:rsid w:val="003F1FBF"/>
    <w:rsid w:val="003F7246"/>
    <w:rsid w:val="004039FF"/>
    <w:rsid w:val="004208D9"/>
    <w:rsid w:val="00420948"/>
    <w:rsid w:val="00421BB5"/>
    <w:rsid w:val="00430259"/>
    <w:rsid w:val="00431662"/>
    <w:rsid w:val="0043494E"/>
    <w:rsid w:val="00442BFD"/>
    <w:rsid w:val="00450F1D"/>
    <w:rsid w:val="0045215C"/>
    <w:rsid w:val="00453003"/>
    <w:rsid w:val="004539AB"/>
    <w:rsid w:val="00453C8D"/>
    <w:rsid w:val="00456780"/>
    <w:rsid w:val="004576FF"/>
    <w:rsid w:val="004603AD"/>
    <w:rsid w:val="00460A2C"/>
    <w:rsid w:val="00464E0A"/>
    <w:rsid w:val="00472B64"/>
    <w:rsid w:val="00473E7A"/>
    <w:rsid w:val="00474FAD"/>
    <w:rsid w:val="00476346"/>
    <w:rsid w:val="00477F09"/>
    <w:rsid w:val="0048047C"/>
    <w:rsid w:val="00480B48"/>
    <w:rsid w:val="0048456B"/>
    <w:rsid w:val="004849DB"/>
    <w:rsid w:val="00486494"/>
    <w:rsid w:val="004957EC"/>
    <w:rsid w:val="004B3852"/>
    <w:rsid w:val="004B38F6"/>
    <w:rsid w:val="004B6C5C"/>
    <w:rsid w:val="004C0F02"/>
    <w:rsid w:val="004C15BE"/>
    <w:rsid w:val="004C3326"/>
    <w:rsid w:val="004D5642"/>
    <w:rsid w:val="004E0840"/>
    <w:rsid w:val="004E135D"/>
    <w:rsid w:val="004E4D7B"/>
    <w:rsid w:val="004F1015"/>
    <w:rsid w:val="004F78A2"/>
    <w:rsid w:val="00503682"/>
    <w:rsid w:val="00506925"/>
    <w:rsid w:val="00507960"/>
    <w:rsid w:val="00511804"/>
    <w:rsid w:val="00513E1C"/>
    <w:rsid w:val="005145F4"/>
    <w:rsid w:val="00514AAC"/>
    <w:rsid w:val="005219D9"/>
    <w:rsid w:val="0052219A"/>
    <w:rsid w:val="005227F3"/>
    <w:rsid w:val="00522F35"/>
    <w:rsid w:val="005235CB"/>
    <w:rsid w:val="005258FC"/>
    <w:rsid w:val="00527C7E"/>
    <w:rsid w:val="0053111E"/>
    <w:rsid w:val="00532DBD"/>
    <w:rsid w:val="00534AC9"/>
    <w:rsid w:val="00541298"/>
    <w:rsid w:val="00551F58"/>
    <w:rsid w:val="00552BF6"/>
    <w:rsid w:val="00553A6A"/>
    <w:rsid w:val="005614BC"/>
    <w:rsid w:val="00562EB4"/>
    <w:rsid w:val="005704AF"/>
    <w:rsid w:val="00570650"/>
    <w:rsid w:val="0057202B"/>
    <w:rsid w:val="0057503B"/>
    <w:rsid w:val="0057683E"/>
    <w:rsid w:val="005775A0"/>
    <w:rsid w:val="00587FB0"/>
    <w:rsid w:val="00590ABA"/>
    <w:rsid w:val="00594DE7"/>
    <w:rsid w:val="00597D4C"/>
    <w:rsid w:val="005A15B8"/>
    <w:rsid w:val="005A1A1E"/>
    <w:rsid w:val="005A3D8E"/>
    <w:rsid w:val="005A53A0"/>
    <w:rsid w:val="005A608C"/>
    <w:rsid w:val="005B4BC4"/>
    <w:rsid w:val="005B6116"/>
    <w:rsid w:val="005B6384"/>
    <w:rsid w:val="005C0238"/>
    <w:rsid w:val="005D3581"/>
    <w:rsid w:val="005D4B1E"/>
    <w:rsid w:val="005D52D1"/>
    <w:rsid w:val="005D5677"/>
    <w:rsid w:val="005D6AD1"/>
    <w:rsid w:val="005D6EBB"/>
    <w:rsid w:val="005E0100"/>
    <w:rsid w:val="005E2929"/>
    <w:rsid w:val="005E2E73"/>
    <w:rsid w:val="005E3588"/>
    <w:rsid w:val="005E4E80"/>
    <w:rsid w:val="005F0F9B"/>
    <w:rsid w:val="005F1CAA"/>
    <w:rsid w:val="005F3B4C"/>
    <w:rsid w:val="005F3E8B"/>
    <w:rsid w:val="005F60BC"/>
    <w:rsid w:val="00601583"/>
    <w:rsid w:val="00602231"/>
    <w:rsid w:val="006153F4"/>
    <w:rsid w:val="006176AB"/>
    <w:rsid w:val="006218E8"/>
    <w:rsid w:val="0062287C"/>
    <w:rsid w:val="0062349D"/>
    <w:rsid w:val="006247D9"/>
    <w:rsid w:val="00624F05"/>
    <w:rsid w:val="0062611D"/>
    <w:rsid w:val="0062640B"/>
    <w:rsid w:val="006401C9"/>
    <w:rsid w:val="00642D97"/>
    <w:rsid w:val="00642FAB"/>
    <w:rsid w:val="00645577"/>
    <w:rsid w:val="0064735C"/>
    <w:rsid w:val="006574DB"/>
    <w:rsid w:val="00657E81"/>
    <w:rsid w:val="00660651"/>
    <w:rsid w:val="006606E2"/>
    <w:rsid w:val="006645DC"/>
    <w:rsid w:val="006649CA"/>
    <w:rsid w:val="0066664C"/>
    <w:rsid w:val="00670E20"/>
    <w:rsid w:val="006742D4"/>
    <w:rsid w:val="0067538D"/>
    <w:rsid w:val="00675AF5"/>
    <w:rsid w:val="00680959"/>
    <w:rsid w:val="00684C7A"/>
    <w:rsid w:val="00696589"/>
    <w:rsid w:val="006968AD"/>
    <w:rsid w:val="00697C0A"/>
    <w:rsid w:val="006A038A"/>
    <w:rsid w:val="006A4EBE"/>
    <w:rsid w:val="006A6A9D"/>
    <w:rsid w:val="006A6BE1"/>
    <w:rsid w:val="006B0EC6"/>
    <w:rsid w:val="006B21D1"/>
    <w:rsid w:val="006B2C6E"/>
    <w:rsid w:val="006B5407"/>
    <w:rsid w:val="006B7B85"/>
    <w:rsid w:val="006C26E1"/>
    <w:rsid w:val="006C2AA1"/>
    <w:rsid w:val="006C47DC"/>
    <w:rsid w:val="006C49BE"/>
    <w:rsid w:val="006C4A38"/>
    <w:rsid w:val="006C53EA"/>
    <w:rsid w:val="006C6845"/>
    <w:rsid w:val="006C7DE7"/>
    <w:rsid w:val="006E093C"/>
    <w:rsid w:val="006E5414"/>
    <w:rsid w:val="006E6674"/>
    <w:rsid w:val="006F4DF7"/>
    <w:rsid w:val="006F69B2"/>
    <w:rsid w:val="00700533"/>
    <w:rsid w:val="00704112"/>
    <w:rsid w:val="007042F5"/>
    <w:rsid w:val="00705311"/>
    <w:rsid w:val="00705ED6"/>
    <w:rsid w:val="0071061C"/>
    <w:rsid w:val="00711616"/>
    <w:rsid w:val="007122A7"/>
    <w:rsid w:val="00713027"/>
    <w:rsid w:val="00714FEA"/>
    <w:rsid w:val="0071758D"/>
    <w:rsid w:val="00722978"/>
    <w:rsid w:val="0072603A"/>
    <w:rsid w:val="00731D76"/>
    <w:rsid w:val="00732EB8"/>
    <w:rsid w:val="00736437"/>
    <w:rsid w:val="00740306"/>
    <w:rsid w:val="0074575E"/>
    <w:rsid w:val="00752CA6"/>
    <w:rsid w:val="00761167"/>
    <w:rsid w:val="00764D62"/>
    <w:rsid w:val="0076538E"/>
    <w:rsid w:val="00766FDF"/>
    <w:rsid w:val="00771368"/>
    <w:rsid w:val="00773904"/>
    <w:rsid w:val="00773ED9"/>
    <w:rsid w:val="00774878"/>
    <w:rsid w:val="007754F4"/>
    <w:rsid w:val="00775FB7"/>
    <w:rsid w:val="0078132B"/>
    <w:rsid w:val="00781FCD"/>
    <w:rsid w:val="0078300F"/>
    <w:rsid w:val="007904E9"/>
    <w:rsid w:val="00791413"/>
    <w:rsid w:val="00792777"/>
    <w:rsid w:val="007A4C08"/>
    <w:rsid w:val="007B0242"/>
    <w:rsid w:val="007B3F85"/>
    <w:rsid w:val="007B4D6E"/>
    <w:rsid w:val="007B7051"/>
    <w:rsid w:val="007C0042"/>
    <w:rsid w:val="007C205B"/>
    <w:rsid w:val="007C49C0"/>
    <w:rsid w:val="007C5393"/>
    <w:rsid w:val="007C5C6B"/>
    <w:rsid w:val="007C6C69"/>
    <w:rsid w:val="007C7354"/>
    <w:rsid w:val="007D198F"/>
    <w:rsid w:val="007D46F6"/>
    <w:rsid w:val="007D694F"/>
    <w:rsid w:val="007E15D3"/>
    <w:rsid w:val="007E18C6"/>
    <w:rsid w:val="007E26BF"/>
    <w:rsid w:val="007E4934"/>
    <w:rsid w:val="007E51D2"/>
    <w:rsid w:val="007E7DF4"/>
    <w:rsid w:val="007F2B2D"/>
    <w:rsid w:val="007F38F4"/>
    <w:rsid w:val="008042EB"/>
    <w:rsid w:val="0080432F"/>
    <w:rsid w:val="0080508D"/>
    <w:rsid w:val="008079C7"/>
    <w:rsid w:val="00811931"/>
    <w:rsid w:val="00813C1D"/>
    <w:rsid w:val="008164B7"/>
    <w:rsid w:val="00821379"/>
    <w:rsid w:val="00821CD4"/>
    <w:rsid w:val="00823113"/>
    <w:rsid w:val="0082376D"/>
    <w:rsid w:val="00827CD7"/>
    <w:rsid w:val="00830DA7"/>
    <w:rsid w:val="008316BE"/>
    <w:rsid w:val="00837B64"/>
    <w:rsid w:val="00841691"/>
    <w:rsid w:val="00851E21"/>
    <w:rsid w:val="00860573"/>
    <w:rsid w:val="00865FCB"/>
    <w:rsid w:val="00870896"/>
    <w:rsid w:val="00883B8A"/>
    <w:rsid w:val="00885DB1"/>
    <w:rsid w:val="00887FB1"/>
    <w:rsid w:val="00890080"/>
    <w:rsid w:val="008906E2"/>
    <w:rsid w:val="0089257D"/>
    <w:rsid w:val="00894BEE"/>
    <w:rsid w:val="00895B90"/>
    <w:rsid w:val="008A01D3"/>
    <w:rsid w:val="008A1800"/>
    <w:rsid w:val="008A60BF"/>
    <w:rsid w:val="008A6D34"/>
    <w:rsid w:val="008B06D0"/>
    <w:rsid w:val="008B2CB7"/>
    <w:rsid w:val="008C06CF"/>
    <w:rsid w:val="008C2C01"/>
    <w:rsid w:val="008C55A1"/>
    <w:rsid w:val="008C7F18"/>
    <w:rsid w:val="008D2764"/>
    <w:rsid w:val="008D33A7"/>
    <w:rsid w:val="008D4A4C"/>
    <w:rsid w:val="008E4C06"/>
    <w:rsid w:val="008F51D5"/>
    <w:rsid w:val="008F6B1D"/>
    <w:rsid w:val="009000A4"/>
    <w:rsid w:val="0090078A"/>
    <w:rsid w:val="009008CD"/>
    <w:rsid w:val="00906051"/>
    <w:rsid w:val="00910F96"/>
    <w:rsid w:val="009144BE"/>
    <w:rsid w:val="00914B01"/>
    <w:rsid w:val="00914E29"/>
    <w:rsid w:val="00915219"/>
    <w:rsid w:val="0091665A"/>
    <w:rsid w:val="009221A5"/>
    <w:rsid w:val="00933593"/>
    <w:rsid w:val="00937BF7"/>
    <w:rsid w:val="0094099C"/>
    <w:rsid w:val="00945594"/>
    <w:rsid w:val="00945E63"/>
    <w:rsid w:val="0095411A"/>
    <w:rsid w:val="00954204"/>
    <w:rsid w:val="00956300"/>
    <w:rsid w:val="009570DC"/>
    <w:rsid w:val="00960776"/>
    <w:rsid w:val="00960FD5"/>
    <w:rsid w:val="00963D44"/>
    <w:rsid w:val="00966DCF"/>
    <w:rsid w:val="009700B4"/>
    <w:rsid w:val="00980F9A"/>
    <w:rsid w:val="0099008F"/>
    <w:rsid w:val="00990DAF"/>
    <w:rsid w:val="00991AB3"/>
    <w:rsid w:val="0099292E"/>
    <w:rsid w:val="0099585B"/>
    <w:rsid w:val="0099772C"/>
    <w:rsid w:val="009A1782"/>
    <w:rsid w:val="009A397E"/>
    <w:rsid w:val="009B4103"/>
    <w:rsid w:val="009B51E3"/>
    <w:rsid w:val="009C1490"/>
    <w:rsid w:val="009C3143"/>
    <w:rsid w:val="009C5F55"/>
    <w:rsid w:val="009D00C3"/>
    <w:rsid w:val="009D63B6"/>
    <w:rsid w:val="009D6573"/>
    <w:rsid w:val="009D7B08"/>
    <w:rsid w:val="009E0AE3"/>
    <w:rsid w:val="009E0BB9"/>
    <w:rsid w:val="009E3D02"/>
    <w:rsid w:val="009F056D"/>
    <w:rsid w:val="009F1361"/>
    <w:rsid w:val="009F47F0"/>
    <w:rsid w:val="009F7498"/>
    <w:rsid w:val="00A0119C"/>
    <w:rsid w:val="00A01AAB"/>
    <w:rsid w:val="00A05F70"/>
    <w:rsid w:val="00A10224"/>
    <w:rsid w:val="00A113D6"/>
    <w:rsid w:val="00A11EEE"/>
    <w:rsid w:val="00A141DB"/>
    <w:rsid w:val="00A1558D"/>
    <w:rsid w:val="00A16B6A"/>
    <w:rsid w:val="00A2075C"/>
    <w:rsid w:val="00A21712"/>
    <w:rsid w:val="00A2243F"/>
    <w:rsid w:val="00A22D71"/>
    <w:rsid w:val="00A243BA"/>
    <w:rsid w:val="00A25085"/>
    <w:rsid w:val="00A25B51"/>
    <w:rsid w:val="00A26977"/>
    <w:rsid w:val="00A3077B"/>
    <w:rsid w:val="00A31E8E"/>
    <w:rsid w:val="00A33341"/>
    <w:rsid w:val="00A36BC1"/>
    <w:rsid w:val="00A43DA9"/>
    <w:rsid w:val="00A506B0"/>
    <w:rsid w:val="00A5234C"/>
    <w:rsid w:val="00A55E89"/>
    <w:rsid w:val="00A569AC"/>
    <w:rsid w:val="00A61D5C"/>
    <w:rsid w:val="00A6373E"/>
    <w:rsid w:val="00A63741"/>
    <w:rsid w:val="00A66E47"/>
    <w:rsid w:val="00A6788F"/>
    <w:rsid w:val="00A743C2"/>
    <w:rsid w:val="00A76A50"/>
    <w:rsid w:val="00A81230"/>
    <w:rsid w:val="00A83589"/>
    <w:rsid w:val="00A8630E"/>
    <w:rsid w:val="00A865B9"/>
    <w:rsid w:val="00A9057E"/>
    <w:rsid w:val="00A90A01"/>
    <w:rsid w:val="00A970DD"/>
    <w:rsid w:val="00AA1172"/>
    <w:rsid w:val="00AA166C"/>
    <w:rsid w:val="00AA35AE"/>
    <w:rsid w:val="00AB0D32"/>
    <w:rsid w:val="00AB13AA"/>
    <w:rsid w:val="00AB637E"/>
    <w:rsid w:val="00AC04BF"/>
    <w:rsid w:val="00AC4E66"/>
    <w:rsid w:val="00AC52FB"/>
    <w:rsid w:val="00AD1B79"/>
    <w:rsid w:val="00AD34CA"/>
    <w:rsid w:val="00AD35E1"/>
    <w:rsid w:val="00AD6436"/>
    <w:rsid w:val="00AD6CBC"/>
    <w:rsid w:val="00AD7E25"/>
    <w:rsid w:val="00AE05F9"/>
    <w:rsid w:val="00AE2772"/>
    <w:rsid w:val="00AE3541"/>
    <w:rsid w:val="00AF06FE"/>
    <w:rsid w:val="00AF33FC"/>
    <w:rsid w:val="00AF630E"/>
    <w:rsid w:val="00B004A8"/>
    <w:rsid w:val="00B0539B"/>
    <w:rsid w:val="00B05672"/>
    <w:rsid w:val="00B056BC"/>
    <w:rsid w:val="00B06C88"/>
    <w:rsid w:val="00B10784"/>
    <w:rsid w:val="00B10F3B"/>
    <w:rsid w:val="00B263FD"/>
    <w:rsid w:val="00B32115"/>
    <w:rsid w:val="00B34577"/>
    <w:rsid w:val="00B36231"/>
    <w:rsid w:val="00B43D85"/>
    <w:rsid w:val="00B456FE"/>
    <w:rsid w:val="00B51DB6"/>
    <w:rsid w:val="00B5460C"/>
    <w:rsid w:val="00B567C8"/>
    <w:rsid w:val="00B571E5"/>
    <w:rsid w:val="00B62283"/>
    <w:rsid w:val="00B63F77"/>
    <w:rsid w:val="00B66CA8"/>
    <w:rsid w:val="00B67B39"/>
    <w:rsid w:val="00B74594"/>
    <w:rsid w:val="00B759F6"/>
    <w:rsid w:val="00B75F79"/>
    <w:rsid w:val="00B77289"/>
    <w:rsid w:val="00B80B93"/>
    <w:rsid w:val="00B8570D"/>
    <w:rsid w:val="00B91E5D"/>
    <w:rsid w:val="00B9226A"/>
    <w:rsid w:val="00B942EE"/>
    <w:rsid w:val="00B9754F"/>
    <w:rsid w:val="00BA3AFB"/>
    <w:rsid w:val="00BA4B0D"/>
    <w:rsid w:val="00BB7C36"/>
    <w:rsid w:val="00BC053F"/>
    <w:rsid w:val="00BC2B84"/>
    <w:rsid w:val="00BC3603"/>
    <w:rsid w:val="00BC389A"/>
    <w:rsid w:val="00BD4CE4"/>
    <w:rsid w:val="00BD5C0D"/>
    <w:rsid w:val="00BD7D87"/>
    <w:rsid w:val="00BE06EA"/>
    <w:rsid w:val="00BE0BCF"/>
    <w:rsid w:val="00BE1152"/>
    <w:rsid w:val="00BE2003"/>
    <w:rsid w:val="00BE4DB3"/>
    <w:rsid w:val="00BE510B"/>
    <w:rsid w:val="00BE5B0A"/>
    <w:rsid w:val="00BE7A13"/>
    <w:rsid w:val="00BF360B"/>
    <w:rsid w:val="00BF3EC0"/>
    <w:rsid w:val="00BF402F"/>
    <w:rsid w:val="00C0064E"/>
    <w:rsid w:val="00C02999"/>
    <w:rsid w:val="00C02A96"/>
    <w:rsid w:val="00C03D0B"/>
    <w:rsid w:val="00C05434"/>
    <w:rsid w:val="00C054E5"/>
    <w:rsid w:val="00C05A6C"/>
    <w:rsid w:val="00C06CF4"/>
    <w:rsid w:val="00C07412"/>
    <w:rsid w:val="00C1334F"/>
    <w:rsid w:val="00C1482D"/>
    <w:rsid w:val="00C20176"/>
    <w:rsid w:val="00C2119D"/>
    <w:rsid w:val="00C21375"/>
    <w:rsid w:val="00C2779D"/>
    <w:rsid w:val="00C279BC"/>
    <w:rsid w:val="00C27B5B"/>
    <w:rsid w:val="00C27E3F"/>
    <w:rsid w:val="00C30C63"/>
    <w:rsid w:val="00C3281F"/>
    <w:rsid w:val="00C34FA1"/>
    <w:rsid w:val="00C35834"/>
    <w:rsid w:val="00C37908"/>
    <w:rsid w:val="00C40660"/>
    <w:rsid w:val="00C44828"/>
    <w:rsid w:val="00C46260"/>
    <w:rsid w:val="00C464FD"/>
    <w:rsid w:val="00C46BC3"/>
    <w:rsid w:val="00C52833"/>
    <w:rsid w:val="00C52D17"/>
    <w:rsid w:val="00C53D09"/>
    <w:rsid w:val="00C54B9E"/>
    <w:rsid w:val="00C56402"/>
    <w:rsid w:val="00C564D6"/>
    <w:rsid w:val="00C57791"/>
    <w:rsid w:val="00C647B6"/>
    <w:rsid w:val="00C67D1D"/>
    <w:rsid w:val="00C742E9"/>
    <w:rsid w:val="00C75702"/>
    <w:rsid w:val="00C77018"/>
    <w:rsid w:val="00C83A5C"/>
    <w:rsid w:val="00C841BC"/>
    <w:rsid w:val="00C8484E"/>
    <w:rsid w:val="00C91187"/>
    <w:rsid w:val="00C962E2"/>
    <w:rsid w:val="00CA1BC6"/>
    <w:rsid w:val="00CA340E"/>
    <w:rsid w:val="00CA3482"/>
    <w:rsid w:val="00CA3CC8"/>
    <w:rsid w:val="00CA4FFF"/>
    <w:rsid w:val="00CA7EEE"/>
    <w:rsid w:val="00CB12F6"/>
    <w:rsid w:val="00CB711B"/>
    <w:rsid w:val="00CB71F9"/>
    <w:rsid w:val="00CB7313"/>
    <w:rsid w:val="00CB7A38"/>
    <w:rsid w:val="00CC0C95"/>
    <w:rsid w:val="00CC2055"/>
    <w:rsid w:val="00CC3755"/>
    <w:rsid w:val="00CC4E4C"/>
    <w:rsid w:val="00CC52D4"/>
    <w:rsid w:val="00CD0BD2"/>
    <w:rsid w:val="00CD1392"/>
    <w:rsid w:val="00CD1B4C"/>
    <w:rsid w:val="00CD2550"/>
    <w:rsid w:val="00CD4D5B"/>
    <w:rsid w:val="00CE03A1"/>
    <w:rsid w:val="00CE0968"/>
    <w:rsid w:val="00CE6AAA"/>
    <w:rsid w:val="00CF4FD9"/>
    <w:rsid w:val="00CF5017"/>
    <w:rsid w:val="00D03E2A"/>
    <w:rsid w:val="00D0411F"/>
    <w:rsid w:val="00D04DD4"/>
    <w:rsid w:val="00D13F84"/>
    <w:rsid w:val="00D142D8"/>
    <w:rsid w:val="00D16C52"/>
    <w:rsid w:val="00D2460C"/>
    <w:rsid w:val="00D267EF"/>
    <w:rsid w:val="00D26C6F"/>
    <w:rsid w:val="00D32AAA"/>
    <w:rsid w:val="00D36E49"/>
    <w:rsid w:val="00D37EE0"/>
    <w:rsid w:val="00D4177D"/>
    <w:rsid w:val="00D50A06"/>
    <w:rsid w:val="00D53F3B"/>
    <w:rsid w:val="00D55AF5"/>
    <w:rsid w:val="00D56077"/>
    <w:rsid w:val="00D579A6"/>
    <w:rsid w:val="00D60161"/>
    <w:rsid w:val="00D608CF"/>
    <w:rsid w:val="00D61067"/>
    <w:rsid w:val="00D705F6"/>
    <w:rsid w:val="00D70CB5"/>
    <w:rsid w:val="00D725FA"/>
    <w:rsid w:val="00D72F94"/>
    <w:rsid w:val="00D76CD4"/>
    <w:rsid w:val="00D804C2"/>
    <w:rsid w:val="00D904EB"/>
    <w:rsid w:val="00D91C0C"/>
    <w:rsid w:val="00DA329D"/>
    <w:rsid w:val="00DA4A68"/>
    <w:rsid w:val="00DA68CE"/>
    <w:rsid w:val="00DA75EC"/>
    <w:rsid w:val="00DB0911"/>
    <w:rsid w:val="00DB0973"/>
    <w:rsid w:val="00DB54E9"/>
    <w:rsid w:val="00DB7219"/>
    <w:rsid w:val="00DB7F1C"/>
    <w:rsid w:val="00DC22E6"/>
    <w:rsid w:val="00DC40F9"/>
    <w:rsid w:val="00DC6ED0"/>
    <w:rsid w:val="00DC7A3C"/>
    <w:rsid w:val="00DC7F02"/>
    <w:rsid w:val="00DD13C3"/>
    <w:rsid w:val="00DD4948"/>
    <w:rsid w:val="00DE2D77"/>
    <w:rsid w:val="00DE3737"/>
    <w:rsid w:val="00DE39E8"/>
    <w:rsid w:val="00DE6841"/>
    <w:rsid w:val="00DE71BD"/>
    <w:rsid w:val="00DF46C4"/>
    <w:rsid w:val="00DF62F5"/>
    <w:rsid w:val="00E006E6"/>
    <w:rsid w:val="00E03529"/>
    <w:rsid w:val="00E035E3"/>
    <w:rsid w:val="00E07EE3"/>
    <w:rsid w:val="00E116C1"/>
    <w:rsid w:val="00E11B2C"/>
    <w:rsid w:val="00E1227E"/>
    <w:rsid w:val="00E15FE8"/>
    <w:rsid w:val="00E162B6"/>
    <w:rsid w:val="00E1795C"/>
    <w:rsid w:val="00E206C3"/>
    <w:rsid w:val="00E21E24"/>
    <w:rsid w:val="00E2351C"/>
    <w:rsid w:val="00E2427A"/>
    <w:rsid w:val="00E24A68"/>
    <w:rsid w:val="00E266AB"/>
    <w:rsid w:val="00E324EC"/>
    <w:rsid w:val="00E32E2B"/>
    <w:rsid w:val="00E34D74"/>
    <w:rsid w:val="00E414CF"/>
    <w:rsid w:val="00E427B9"/>
    <w:rsid w:val="00E43DB8"/>
    <w:rsid w:val="00E465A5"/>
    <w:rsid w:val="00E53AD2"/>
    <w:rsid w:val="00E55D1C"/>
    <w:rsid w:val="00E56F6F"/>
    <w:rsid w:val="00E5761A"/>
    <w:rsid w:val="00E62EE1"/>
    <w:rsid w:val="00E6354B"/>
    <w:rsid w:val="00E764B2"/>
    <w:rsid w:val="00E7797F"/>
    <w:rsid w:val="00E80573"/>
    <w:rsid w:val="00E85E2E"/>
    <w:rsid w:val="00E86238"/>
    <w:rsid w:val="00E97096"/>
    <w:rsid w:val="00EA0D62"/>
    <w:rsid w:val="00EA5624"/>
    <w:rsid w:val="00EA7055"/>
    <w:rsid w:val="00EC065F"/>
    <w:rsid w:val="00EC1741"/>
    <w:rsid w:val="00EC1EBB"/>
    <w:rsid w:val="00EC5733"/>
    <w:rsid w:val="00EC6513"/>
    <w:rsid w:val="00ED240B"/>
    <w:rsid w:val="00ED7BB1"/>
    <w:rsid w:val="00EE198A"/>
    <w:rsid w:val="00EE1EA8"/>
    <w:rsid w:val="00EF10DC"/>
    <w:rsid w:val="00EF5DFB"/>
    <w:rsid w:val="00EF6E01"/>
    <w:rsid w:val="00EF7761"/>
    <w:rsid w:val="00F05547"/>
    <w:rsid w:val="00F10CC2"/>
    <w:rsid w:val="00F10D3E"/>
    <w:rsid w:val="00F126CD"/>
    <w:rsid w:val="00F1768D"/>
    <w:rsid w:val="00F178FA"/>
    <w:rsid w:val="00F20F03"/>
    <w:rsid w:val="00F216C7"/>
    <w:rsid w:val="00F23DD1"/>
    <w:rsid w:val="00F30A25"/>
    <w:rsid w:val="00F31F88"/>
    <w:rsid w:val="00F35986"/>
    <w:rsid w:val="00F377F6"/>
    <w:rsid w:val="00F378AF"/>
    <w:rsid w:val="00F40D0F"/>
    <w:rsid w:val="00F4123E"/>
    <w:rsid w:val="00F44963"/>
    <w:rsid w:val="00F45F84"/>
    <w:rsid w:val="00F46A63"/>
    <w:rsid w:val="00F4710F"/>
    <w:rsid w:val="00F51EB2"/>
    <w:rsid w:val="00F64A57"/>
    <w:rsid w:val="00F668AD"/>
    <w:rsid w:val="00F6707C"/>
    <w:rsid w:val="00F67A8F"/>
    <w:rsid w:val="00F71206"/>
    <w:rsid w:val="00F7285D"/>
    <w:rsid w:val="00F72D7D"/>
    <w:rsid w:val="00F74D29"/>
    <w:rsid w:val="00F7514E"/>
    <w:rsid w:val="00F84A0F"/>
    <w:rsid w:val="00F85CF5"/>
    <w:rsid w:val="00F91759"/>
    <w:rsid w:val="00F961E9"/>
    <w:rsid w:val="00FA19CC"/>
    <w:rsid w:val="00FA1D34"/>
    <w:rsid w:val="00FA2610"/>
    <w:rsid w:val="00FA2D06"/>
    <w:rsid w:val="00FA3085"/>
    <w:rsid w:val="00FA4251"/>
    <w:rsid w:val="00FB102E"/>
    <w:rsid w:val="00FB7965"/>
    <w:rsid w:val="00FC5C45"/>
    <w:rsid w:val="00FD1F9E"/>
    <w:rsid w:val="00FD230F"/>
    <w:rsid w:val="00FE04CC"/>
    <w:rsid w:val="00FE318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7880F"/>
  <w15:docId w15:val="{B79FB708-E824-0F4B-879B-3A3BE847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C7F1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0A0DCA"/>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61D5C"/>
    <w:pPr>
      <w:spacing w:after="0" w:line="240" w:lineRule="auto"/>
    </w:pPr>
    <w:rPr>
      <w:rFonts w:ascii="Times New Roman" w:eastAsia="ヒラギノ角ゴ Pro W3" w:hAnsi="Times New Roman" w:cs="Times New Roman"/>
      <w:color w:val="000000"/>
      <w:sz w:val="24"/>
      <w:szCs w:val="20"/>
      <w:lang w:eastAsia="it-IT"/>
    </w:rPr>
  </w:style>
  <w:style w:type="paragraph" w:styleId="Intestazione">
    <w:name w:val="header"/>
    <w:basedOn w:val="Normale"/>
    <w:link w:val="IntestazioneCarattere"/>
    <w:uiPriority w:val="99"/>
    <w:unhideWhenUsed/>
    <w:rsid w:val="00A61D5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61D5C"/>
  </w:style>
  <w:style w:type="paragraph" w:styleId="Pidipagina">
    <w:name w:val="footer"/>
    <w:basedOn w:val="Normale"/>
    <w:link w:val="PidipaginaCarattere"/>
    <w:uiPriority w:val="99"/>
    <w:unhideWhenUsed/>
    <w:rsid w:val="00A61D5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61D5C"/>
  </w:style>
  <w:style w:type="paragraph" w:styleId="Testofumetto">
    <w:name w:val="Balloon Text"/>
    <w:basedOn w:val="Normale"/>
    <w:link w:val="TestofumettoCarattere"/>
    <w:uiPriority w:val="99"/>
    <w:semiHidden/>
    <w:unhideWhenUsed/>
    <w:rsid w:val="00A61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D5C"/>
    <w:rPr>
      <w:rFonts w:ascii="Tahoma" w:hAnsi="Tahoma" w:cs="Tahoma"/>
      <w:sz w:val="16"/>
      <w:szCs w:val="16"/>
    </w:rPr>
  </w:style>
  <w:style w:type="paragraph" w:customStyle="1" w:styleId="Modulovuoto">
    <w:name w:val="Modulo vuoto"/>
    <w:rsid w:val="00A61D5C"/>
    <w:pPr>
      <w:spacing w:after="0" w:line="240" w:lineRule="auto"/>
    </w:pPr>
    <w:rPr>
      <w:rFonts w:ascii="Times New Roman" w:eastAsia="ヒラギノ角ゴ Pro W3" w:hAnsi="Times New Roman" w:cs="Times New Roman"/>
      <w:color w:val="000000"/>
      <w:sz w:val="20"/>
      <w:szCs w:val="20"/>
      <w:lang w:eastAsia="it-IT"/>
    </w:rPr>
  </w:style>
  <w:style w:type="paragraph" w:styleId="NormaleWeb">
    <w:name w:val="Normal (Web)"/>
    <w:basedOn w:val="Normale"/>
    <w:uiPriority w:val="99"/>
    <w:unhideWhenUsed/>
    <w:rsid w:val="00A61D5C"/>
    <w:pPr>
      <w:spacing w:before="100" w:beforeAutospacing="1" w:after="100" w:afterAutospacing="1"/>
    </w:pPr>
    <w:rPr>
      <w:rFonts w:eastAsiaTheme="minorHAnsi"/>
    </w:rPr>
  </w:style>
  <w:style w:type="character" w:styleId="Collegamentoipertestuale">
    <w:name w:val="Hyperlink"/>
    <w:basedOn w:val="Carpredefinitoparagrafo"/>
    <w:uiPriority w:val="99"/>
    <w:unhideWhenUsed/>
    <w:rsid w:val="00DC6ED0"/>
    <w:rPr>
      <w:color w:val="0000FF" w:themeColor="hyperlink"/>
      <w:u w:val="single"/>
    </w:rPr>
  </w:style>
  <w:style w:type="paragraph" w:customStyle="1" w:styleId="Default">
    <w:name w:val="Default"/>
    <w:rsid w:val="00347D1A"/>
    <w:pPr>
      <w:autoSpaceDE w:val="0"/>
      <w:autoSpaceDN w:val="0"/>
      <w:adjustRightInd w:val="0"/>
      <w:spacing w:after="0" w:line="240" w:lineRule="auto"/>
    </w:pPr>
    <w:rPr>
      <w:rFonts w:ascii="Georgia" w:hAnsi="Georgia" w:cs="Georgia"/>
      <w:color w:val="000000"/>
      <w:sz w:val="24"/>
      <w:szCs w:val="24"/>
    </w:rPr>
  </w:style>
  <w:style w:type="character" w:customStyle="1" w:styleId="Collegamentoipertestuale1">
    <w:name w:val="Collegamento ipertestuale1"/>
    <w:rsid w:val="00F74D29"/>
    <w:rPr>
      <w:color w:val="0000FF"/>
      <w:sz w:val="20"/>
      <w:u w:val="single"/>
    </w:rPr>
  </w:style>
  <w:style w:type="paragraph" w:customStyle="1" w:styleId="12">
    <w:name w:val="12"/>
    <w:rsid w:val="00F74D29"/>
    <w:pPr>
      <w:spacing w:after="0" w:line="240" w:lineRule="auto"/>
      <w:jc w:val="both"/>
    </w:pPr>
    <w:rPr>
      <w:rFonts w:ascii="Times New Roman" w:eastAsia="ヒラギノ角ゴ Pro W3" w:hAnsi="Times New Roman" w:cs="Times New Roman"/>
      <w:b/>
      <w:color w:val="000000"/>
      <w:sz w:val="20"/>
      <w:szCs w:val="20"/>
      <w:lang w:eastAsia="it-IT"/>
    </w:rPr>
  </w:style>
  <w:style w:type="paragraph" w:customStyle="1" w:styleId="normale10">
    <w:name w:val="normale1"/>
    <w:basedOn w:val="Normale"/>
    <w:rsid w:val="00883B8A"/>
    <w:pPr>
      <w:spacing w:before="100" w:beforeAutospacing="1" w:after="100" w:afterAutospacing="1"/>
    </w:pPr>
    <w:rPr>
      <w:rFonts w:ascii="Calibri" w:eastAsiaTheme="minorHAnsi" w:hAnsi="Calibri"/>
      <w:sz w:val="22"/>
      <w:szCs w:val="22"/>
      <w:lang w:eastAsia="en-US"/>
    </w:rPr>
  </w:style>
  <w:style w:type="character" w:customStyle="1" w:styleId="Titolo2Carattere">
    <w:name w:val="Titolo 2 Carattere"/>
    <w:basedOn w:val="Carpredefinitoparagrafo"/>
    <w:link w:val="Titolo2"/>
    <w:uiPriority w:val="9"/>
    <w:rsid w:val="000A0DCA"/>
    <w:rPr>
      <w:rFonts w:ascii="Times New Roman" w:eastAsia="Times New Roman" w:hAnsi="Times New Roman" w:cs="Times New Roman"/>
      <w:b/>
      <w:bCs/>
      <w:sz w:val="36"/>
      <w:szCs w:val="36"/>
      <w:lang w:eastAsia="it-IT"/>
    </w:rPr>
  </w:style>
  <w:style w:type="character" w:styleId="Collegamentovisitato">
    <w:name w:val="FollowedHyperlink"/>
    <w:basedOn w:val="Carpredefinitoparagrafo"/>
    <w:uiPriority w:val="99"/>
    <w:semiHidden/>
    <w:unhideWhenUsed/>
    <w:rsid w:val="00594DE7"/>
    <w:rPr>
      <w:color w:val="800080" w:themeColor="followedHyperlink"/>
      <w:u w:val="single"/>
    </w:rPr>
  </w:style>
  <w:style w:type="paragraph" w:styleId="Paragrafoelenco">
    <w:name w:val="List Paragraph"/>
    <w:basedOn w:val="Normale"/>
    <w:uiPriority w:val="34"/>
    <w:qFormat/>
    <w:rsid w:val="007D198F"/>
    <w:pPr>
      <w:ind w:left="720"/>
      <w:contextualSpacing/>
    </w:pPr>
    <w:rPr>
      <w:rFonts w:asciiTheme="minorHAnsi" w:eastAsiaTheme="minorEastAsia" w:hAnsiTheme="minorHAnsi" w:cstheme="minorBidi"/>
    </w:rPr>
  </w:style>
  <w:style w:type="paragraph" w:styleId="Testonotaapidipagina">
    <w:name w:val="footnote text"/>
    <w:basedOn w:val="Normale"/>
    <w:link w:val="TestonotaapidipaginaCarattere"/>
    <w:uiPriority w:val="99"/>
    <w:unhideWhenUsed/>
    <w:rsid w:val="007D198F"/>
    <w:rPr>
      <w:rFonts w:asciiTheme="minorHAnsi" w:eastAsiaTheme="minorEastAsia" w:hAnsiTheme="minorHAnsi" w:cstheme="minorBidi"/>
    </w:rPr>
  </w:style>
  <w:style w:type="character" w:customStyle="1" w:styleId="TestonotaapidipaginaCarattere">
    <w:name w:val="Testo nota a piè di pagina Carattere"/>
    <w:basedOn w:val="Carpredefinitoparagrafo"/>
    <w:link w:val="Testonotaapidipagina"/>
    <w:uiPriority w:val="99"/>
    <w:rsid w:val="007D198F"/>
    <w:rPr>
      <w:rFonts w:eastAsiaTheme="minorEastAsia"/>
      <w:sz w:val="24"/>
      <w:szCs w:val="24"/>
      <w:lang w:eastAsia="it-IT"/>
    </w:rPr>
  </w:style>
  <w:style w:type="character" w:styleId="Rimandonotaapidipagina">
    <w:name w:val="footnote reference"/>
    <w:basedOn w:val="Carpredefinitoparagrafo"/>
    <w:uiPriority w:val="99"/>
    <w:unhideWhenUsed/>
    <w:rsid w:val="007D198F"/>
    <w:rPr>
      <w:vertAlign w:val="superscript"/>
    </w:rPr>
  </w:style>
  <w:style w:type="paragraph" w:styleId="Nessunaspaziatura">
    <w:name w:val="No Spacing"/>
    <w:uiPriority w:val="1"/>
    <w:qFormat/>
    <w:rsid w:val="005E3588"/>
    <w:pPr>
      <w:spacing w:after="0" w:line="240" w:lineRule="auto"/>
    </w:pPr>
  </w:style>
  <w:style w:type="character" w:styleId="Rimandocommento">
    <w:name w:val="annotation reference"/>
    <w:basedOn w:val="Carpredefinitoparagrafo"/>
    <w:uiPriority w:val="99"/>
    <w:semiHidden/>
    <w:unhideWhenUsed/>
    <w:rsid w:val="00E465A5"/>
    <w:rPr>
      <w:sz w:val="16"/>
      <w:szCs w:val="16"/>
    </w:rPr>
  </w:style>
  <w:style w:type="paragraph" w:styleId="Testocommento">
    <w:name w:val="annotation text"/>
    <w:basedOn w:val="Normale"/>
    <w:link w:val="TestocommentoCarattere"/>
    <w:uiPriority w:val="99"/>
    <w:semiHidden/>
    <w:unhideWhenUsed/>
    <w:rsid w:val="00E465A5"/>
    <w:rPr>
      <w:sz w:val="20"/>
      <w:szCs w:val="20"/>
    </w:rPr>
  </w:style>
  <w:style w:type="character" w:customStyle="1" w:styleId="TestocommentoCarattere">
    <w:name w:val="Testo commento Carattere"/>
    <w:basedOn w:val="Carpredefinitoparagrafo"/>
    <w:link w:val="Testocommento"/>
    <w:uiPriority w:val="99"/>
    <w:semiHidden/>
    <w:rsid w:val="00E465A5"/>
    <w:rPr>
      <w:sz w:val="20"/>
      <w:szCs w:val="20"/>
    </w:rPr>
  </w:style>
  <w:style w:type="paragraph" w:styleId="Soggettocommento">
    <w:name w:val="annotation subject"/>
    <w:basedOn w:val="Testocommento"/>
    <w:next w:val="Testocommento"/>
    <w:link w:val="SoggettocommentoCarattere"/>
    <w:uiPriority w:val="99"/>
    <w:semiHidden/>
    <w:unhideWhenUsed/>
    <w:rsid w:val="00E465A5"/>
    <w:rPr>
      <w:b/>
      <w:bCs/>
    </w:rPr>
  </w:style>
  <w:style w:type="character" w:customStyle="1" w:styleId="SoggettocommentoCarattere">
    <w:name w:val="Soggetto commento Carattere"/>
    <w:basedOn w:val="TestocommentoCarattere"/>
    <w:link w:val="Soggettocommento"/>
    <w:uiPriority w:val="99"/>
    <w:semiHidden/>
    <w:rsid w:val="00E465A5"/>
    <w:rPr>
      <w:b/>
      <w:bCs/>
      <w:sz w:val="20"/>
      <w:szCs w:val="20"/>
    </w:rPr>
  </w:style>
  <w:style w:type="character" w:customStyle="1" w:styleId="apple-converted-space">
    <w:name w:val="apple-converted-space"/>
    <w:basedOn w:val="Carpredefinitoparagrafo"/>
    <w:rsid w:val="00704112"/>
  </w:style>
  <w:style w:type="character" w:customStyle="1" w:styleId="apple-tab-span">
    <w:name w:val="apple-tab-span"/>
    <w:basedOn w:val="Carpredefinitoparagrafo"/>
    <w:rsid w:val="00704112"/>
  </w:style>
  <w:style w:type="character" w:customStyle="1" w:styleId="Menzionenonrisolta1">
    <w:name w:val="Menzione non risolta1"/>
    <w:basedOn w:val="Carpredefinitoparagrafo"/>
    <w:uiPriority w:val="99"/>
    <w:rsid w:val="00E266AB"/>
    <w:rPr>
      <w:color w:val="605E5C"/>
      <w:shd w:val="clear" w:color="auto" w:fill="E1DFDD"/>
    </w:rPr>
  </w:style>
  <w:style w:type="paragraph" w:styleId="Revisione">
    <w:name w:val="Revision"/>
    <w:hidden/>
    <w:uiPriority w:val="99"/>
    <w:semiHidden/>
    <w:rsid w:val="008906E2"/>
    <w:pPr>
      <w:spacing w:after="0" w:line="240" w:lineRule="auto"/>
    </w:pPr>
    <w:rPr>
      <w:rFonts w:ascii="Times New Roman" w:eastAsia="Times New Roman" w:hAnsi="Times New Roman" w:cs="Times New Roman"/>
      <w:sz w:val="24"/>
      <w:szCs w:val="24"/>
      <w:lang w:eastAsia="it-IT"/>
    </w:rPr>
  </w:style>
  <w:style w:type="paragraph" w:customStyle="1" w:styleId="xmsonormal">
    <w:name w:val="x_msonormal"/>
    <w:basedOn w:val="Normale"/>
    <w:rsid w:val="00980F9A"/>
    <w:pPr>
      <w:spacing w:before="100" w:beforeAutospacing="1" w:after="100" w:afterAutospacing="1"/>
    </w:pPr>
  </w:style>
  <w:style w:type="character" w:styleId="Enfasicorsivo">
    <w:name w:val="Emphasis"/>
    <w:basedOn w:val="Carpredefinitoparagrafo"/>
    <w:uiPriority w:val="20"/>
    <w:qFormat/>
    <w:rsid w:val="00B75F79"/>
    <w:rPr>
      <w:i/>
      <w:iCs/>
    </w:rPr>
  </w:style>
  <w:style w:type="character" w:styleId="Menzionenonrisolta">
    <w:name w:val="Unresolved Mention"/>
    <w:basedOn w:val="Carpredefinitoparagrafo"/>
    <w:uiPriority w:val="99"/>
    <w:rsid w:val="000E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3138">
      <w:bodyDiv w:val="1"/>
      <w:marLeft w:val="0"/>
      <w:marRight w:val="0"/>
      <w:marTop w:val="0"/>
      <w:marBottom w:val="0"/>
      <w:divBdr>
        <w:top w:val="none" w:sz="0" w:space="0" w:color="auto"/>
        <w:left w:val="none" w:sz="0" w:space="0" w:color="auto"/>
        <w:bottom w:val="none" w:sz="0" w:space="0" w:color="auto"/>
        <w:right w:val="none" w:sz="0" w:space="0" w:color="auto"/>
      </w:divBdr>
      <w:divsChild>
        <w:div w:id="596526067">
          <w:marLeft w:val="0"/>
          <w:marRight w:val="0"/>
          <w:marTop w:val="0"/>
          <w:marBottom w:val="0"/>
          <w:divBdr>
            <w:top w:val="none" w:sz="0" w:space="0" w:color="auto"/>
            <w:left w:val="none" w:sz="0" w:space="0" w:color="auto"/>
            <w:bottom w:val="none" w:sz="0" w:space="0" w:color="auto"/>
            <w:right w:val="none" w:sz="0" w:space="0" w:color="auto"/>
          </w:divBdr>
        </w:div>
        <w:div w:id="1719934466">
          <w:marLeft w:val="0"/>
          <w:marRight w:val="0"/>
          <w:marTop w:val="0"/>
          <w:marBottom w:val="0"/>
          <w:divBdr>
            <w:top w:val="none" w:sz="0" w:space="0" w:color="auto"/>
            <w:left w:val="none" w:sz="0" w:space="0" w:color="auto"/>
            <w:bottom w:val="none" w:sz="0" w:space="0" w:color="auto"/>
            <w:right w:val="none" w:sz="0" w:space="0" w:color="auto"/>
          </w:divBdr>
        </w:div>
        <w:div w:id="1187258692">
          <w:marLeft w:val="0"/>
          <w:marRight w:val="0"/>
          <w:marTop w:val="0"/>
          <w:marBottom w:val="0"/>
          <w:divBdr>
            <w:top w:val="none" w:sz="0" w:space="0" w:color="auto"/>
            <w:left w:val="none" w:sz="0" w:space="0" w:color="auto"/>
            <w:bottom w:val="none" w:sz="0" w:space="0" w:color="auto"/>
            <w:right w:val="none" w:sz="0" w:space="0" w:color="auto"/>
          </w:divBdr>
        </w:div>
        <w:div w:id="953172538">
          <w:marLeft w:val="0"/>
          <w:marRight w:val="0"/>
          <w:marTop w:val="0"/>
          <w:marBottom w:val="0"/>
          <w:divBdr>
            <w:top w:val="none" w:sz="0" w:space="0" w:color="auto"/>
            <w:left w:val="none" w:sz="0" w:space="0" w:color="auto"/>
            <w:bottom w:val="none" w:sz="0" w:space="0" w:color="auto"/>
            <w:right w:val="none" w:sz="0" w:space="0" w:color="auto"/>
          </w:divBdr>
        </w:div>
        <w:div w:id="1126508439">
          <w:marLeft w:val="0"/>
          <w:marRight w:val="0"/>
          <w:marTop w:val="0"/>
          <w:marBottom w:val="0"/>
          <w:divBdr>
            <w:top w:val="none" w:sz="0" w:space="0" w:color="auto"/>
            <w:left w:val="none" w:sz="0" w:space="0" w:color="auto"/>
            <w:bottom w:val="none" w:sz="0" w:space="0" w:color="auto"/>
            <w:right w:val="none" w:sz="0" w:space="0" w:color="auto"/>
          </w:divBdr>
        </w:div>
        <w:div w:id="1599212151">
          <w:marLeft w:val="0"/>
          <w:marRight w:val="0"/>
          <w:marTop w:val="0"/>
          <w:marBottom w:val="0"/>
          <w:divBdr>
            <w:top w:val="none" w:sz="0" w:space="0" w:color="auto"/>
            <w:left w:val="none" w:sz="0" w:space="0" w:color="auto"/>
            <w:bottom w:val="none" w:sz="0" w:space="0" w:color="auto"/>
            <w:right w:val="none" w:sz="0" w:space="0" w:color="auto"/>
          </w:divBdr>
        </w:div>
      </w:divsChild>
    </w:div>
    <w:div w:id="62458030">
      <w:bodyDiv w:val="1"/>
      <w:marLeft w:val="0"/>
      <w:marRight w:val="0"/>
      <w:marTop w:val="0"/>
      <w:marBottom w:val="0"/>
      <w:divBdr>
        <w:top w:val="none" w:sz="0" w:space="0" w:color="auto"/>
        <w:left w:val="none" w:sz="0" w:space="0" w:color="auto"/>
        <w:bottom w:val="none" w:sz="0" w:space="0" w:color="auto"/>
        <w:right w:val="none" w:sz="0" w:space="0" w:color="auto"/>
      </w:divBdr>
      <w:divsChild>
        <w:div w:id="2056658432">
          <w:marLeft w:val="0"/>
          <w:marRight w:val="0"/>
          <w:marTop w:val="0"/>
          <w:marBottom w:val="0"/>
          <w:divBdr>
            <w:top w:val="none" w:sz="0" w:space="0" w:color="auto"/>
            <w:left w:val="none" w:sz="0" w:space="0" w:color="auto"/>
            <w:bottom w:val="none" w:sz="0" w:space="0" w:color="auto"/>
            <w:right w:val="none" w:sz="0" w:space="0" w:color="auto"/>
          </w:divBdr>
          <w:divsChild>
            <w:div w:id="1475679670">
              <w:marLeft w:val="0"/>
              <w:marRight w:val="0"/>
              <w:marTop w:val="0"/>
              <w:marBottom w:val="0"/>
              <w:divBdr>
                <w:top w:val="none" w:sz="0" w:space="0" w:color="auto"/>
                <w:left w:val="none" w:sz="0" w:space="0" w:color="auto"/>
                <w:bottom w:val="none" w:sz="0" w:space="0" w:color="auto"/>
                <w:right w:val="none" w:sz="0" w:space="0" w:color="auto"/>
              </w:divBdr>
              <w:divsChild>
                <w:div w:id="1003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9462">
      <w:bodyDiv w:val="1"/>
      <w:marLeft w:val="0"/>
      <w:marRight w:val="0"/>
      <w:marTop w:val="0"/>
      <w:marBottom w:val="0"/>
      <w:divBdr>
        <w:top w:val="none" w:sz="0" w:space="0" w:color="auto"/>
        <w:left w:val="none" w:sz="0" w:space="0" w:color="auto"/>
        <w:bottom w:val="none" w:sz="0" w:space="0" w:color="auto"/>
        <w:right w:val="none" w:sz="0" w:space="0" w:color="auto"/>
      </w:divBdr>
      <w:divsChild>
        <w:div w:id="1446267532">
          <w:marLeft w:val="0"/>
          <w:marRight w:val="0"/>
          <w:marTop w:val="0"/>
          <w:marBottom w:val="0"/>
          <w:divBdr>
            <w:top w:val="none" w:sz="0" w:space="0" w:color="auto"/>
            <w:left w:val="none" w:sz="0" w:space="0" w:color="auto"/>
            <w:bottom w:val="none" w:sz="0" w:space="0" w:color="auto"/>
            <w:right w:val="none" w:sz="0" w:space="0" w:color="auto"/>
          </w:divBdr>
          <w:divsChild>
            <w:div w:id="1614021357">
              <w:marLeft w:val="0"/>
              <w:marRight w:val="0"/>
              <w:marTop w:val="0"/>
              <w:marBottom w:val="0"/>
              <w:divBdr>
                <w:top w:val="none" w:sz="0" w:space="0" w:color="auto"/>
                <w:left w:val="none" w:sz="0" w:space="0" w:color="auto"/>
                <w:bottom w:val="none" w:sz="0" w:space="0" w:color="auto"/>
                <w:right w:val="none" w:sz="0" w:space="0" w:color="auto"/>
              </w:divBdr>
              <w:divsChild>
                <w:div w:id="2566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948">
      <w:bodyDiv w:val="1"/>
      <w:marLeft w:val="0"/>
      <w:marRight w:val="0"/>
      <w:marTop w:val="0"/>
      <w:marBottom w:val="0"/>
      <w:divBdr>
        <w:top w:val="none" w:sz="0" w:space="0" w:color="auto"/>
        <w:left w:val="none" w:sz="0" w:space="0" w:color="auto"/>
        <w:bottom w:val="none" w:sz="0" w:space="0" w:color="auto"/>
        <w:right w:val="none" w:sz="0" w:space="0" w:color="auto"/>
      </w:divBdr>
    </w:div>
    <w:div w:id="200897397">
      <w:bodyDiv w:val="1"/>
      <w:marLeft w:val="0"/>
      <w:marRight w:val="0"/>
      <w:marTop w:val="0"/>
      <w:marBottom w:val="0"/>
      <w:divBdr>
        <w:top w:val="none" w:sz="0" w:space="0" w:color="auto"/>
        <w:left w:val="none" w:sz="0" w:space="0" w:color="auto"/>
        <w:bottom w:val="none" w:sz="0" w:space="0" w:color="auto"/>
        <w:right w:val="none" w:sz="0" w:space="0" w:color="auto"/>
      </w:divBdr>
      <w:divsChild>
        <w:div w:id="966274812">
          <w:marLeft w:val="0"/>
          <w:marRight w:val="0"/>
          <w:marTop w:val="0"/>
          <w:marBottom w:val="0"/>
          <w:divBdr>
            <w:top w:val="none" w:sz="0" w:space="0" w:color="auto"/>
            <w:left w:val="none" w:sz="0" w:space="0" w:color="auto"/>
            <w:bottom w:val="none" w:sz="0" w:space="0" w:color="auto"/>
            <w:right w:val="none" w:sz="0" w:space="0" w:color="auto"/>
          </w:divBdr>
          <w:divsChild>
            <w:div w:id="1767967256">
              <w:marLeft w:val="0"/>
              <w:marRight w:val="0"/>
              <w:marTop w:val="0"/>
              <w:marBottom w:val="0"/>
              <w:divBdr>
                <w:top w:val="none" w:sz="0" w:space="0" w:color="auto"/>
                <w:left w:val="none" w:sz="0" w:space="0" w:color="auto"/>
                <w:bottom w:val="none" w:sz="0" w:space="0" w:color="auto"/>
                <w:right w:val="none" w:sz="0" w:space="0" w:color="auto"/>
              </w:divBdr>
              <w:divsChild>
                <w:div w:id="10791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8002">
      <w:bodyDiv w:val="1"/>
      <w:marLeft w:val="0"/>
      <w:marRight w:val="0"/>
      <w:marTop w:val="0"/>
      <w:marBottom w:val="0"/>
      <w:divBdr>
        <w:top w:val="none" w:sz="0" w:space="0" w:color="auto"/>
        <w:left w:val="none" w:sz="0" w:space="0" w:color="auto"/>
        <w:bottom w:val="none" w:sz="0" w:space="0" w:color="auto"/>
        <w:right w:val="none" w:sz="0" w:space="0" w:color="auto"/>
      </w:divBdr>
      <w:divsChild>
        <w:div w:id="828709933">
          <w:marLeft w:val="0"/>
          <w:marRight w:val="0"/>
          <w:marTop w:val="0"/>
          <w:marBottom w:val="0"/>
          <w:divBdr>
            <w:top w:val="none" w:sz="0" w:space="0" w:color="auto"/>
            <w:left w:val="none" w:sz="0" w:space="0" w:color="auto"/>
            <w:bottom w:val="none" w:sz="0" w:space="0" w:color="auto"/>
            <w:right w:val="none" w:sz="0" w:space="0" w:color="auto"/>
          </w:divBdr>
          <w:divsChild>
            <w:div w:id="73671767">
              <w:marLeft w:val="0"/>
              <w:marRight w:val="0"/>
              <w:marTop w:val="0"/>
              <w:marBottom w:val="0"/>
              <w:divBdr>
                <w:top w:val="none" w:sz="0" w:space="0" w:color="auto"/>
                <w:left w:val="none" w:sz="0" w:space="0" w:color="auto"/>
                <w:bottom w:val="none" w:sz="0" w:space="0" w:color="auto"/>
                <w:right w:val="none" w:sz="0" w:space="0" w:color="auto"/>
              </w:divBdr>
              <w:divsChild>
                <w:div w:id="9169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4304">
      <w:bodyDiv w:val="1"/>
      <w:marLeft w:val="0"/>
      <w:marRight w:val="0"/>
      <w:marTop w:val="0"/>
      <w:marBottom w:val="0"/>
      <w:divBdr>
        <w:top w:val="none" w:sz="0" w:space="0" w:color="auto"/>
        <w:left w:val="none" w:sz="0" w:space="0" w:color="auto"/>
        <w:bottom w:val="none" w:sz="0" w:space="0" w:color="auto"/>
        <w:right w:val="none" w:sz="0" w:space="0" w:color="auto"/>
      </w:divBdr>
      <w:divsChild>
        <w:div w:id="2027558921">
          <w:marLeft w:val="0"/>
          <w:marRight w:val="0"/>
          <w:marTop w:val="0"/>
          <w:marBottom w:val="0"/>
          <w:divBdr>
            <w:top w:val="none" w:sz="0" w:space="0" w:color="auto"/>
            <w:left w:val="none" w:sz="0" w:space="0" w:color="auto"/>
            <w:bottom w:val="none" w:sz="0" w:space="0" w:color="auto"/>
            <w:right w:val="none" w:sz="0" w:space="0" w:color="auto"/>
          </w:divBdr>
          <w:divsChild>
            <w:div w:id="954212127">
              <w:marLeft w:val="0"/>
              <w:marRight w:val="0"/>
              <w:marTop w:val="0"/>
              <w:marBottom w:val="0"/>
              <w:divBdr>
                <w:top w:val="none" w:sz="0" w:space="0" w:color="auto"/>
                <w:left w:val="none" w:sz="0" w:space="0" w:color="auto"/>
                <w:bottom w:val="none" w:sz="0" w:space="0" w:color="auto"/>
                <w:right w:val="none" w:sz="0" w:space="0" w:color="auto"/>
              </w:divBdr>
              <w:divsChild>
                <w:div w:id="30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9815">
      <w:bodyDiv w:val="1"/>
      <w:marLeft w:val="0"/>
      <w:marRight w:val="0"/>
      <w:marTop w:val="0"/>
      <w:marBottom w:val="0"/>
      <w:divBdr>
        <w:top w:val="none" w:sz="0" w:space="0" w:color="auto"/>
        <w:left w:val="none" w:sz="0" w:space="0" w:color="auto"/>
        <w:bottom w:val="none" w:sz="0" w:space="0" w:color="auto"/>
        <w:right w:val="none" w:sz="0" w:space="0" w:color="auto"/>
      </w:divBdr>
      <w:divsChild>
        <w:div w:id="607465632">
          <w:marLeft w:val="0"/>
          <w:marRight w:val="0"/>
          <w:marTop w:val="0"/>
          <w:marBottom w:val="0"/>
          <w:divBdr>
            <w:top w:val="none" w:sz="0" w:space="0" w:color="auto"/>
            <w:left w:val="none" w:sz="0" w:space="0" w:color="auto"/>
            <w:bottom w:val="none" w:sz="0" w:space="0" w:color="auto"/>
            <w:right w:val="none" w:sz="0" w:space="0" w:color="auto"/>
          </w:divBdr>
          <w:divsChild>
            <w:div w:id="1293705167">
              <w:marLeft w:val="0"/>
              <w:marRight w:val="0"/>
              <w:marTop w:val="0"/>
              <w:marBottom w:val="0"/>
              <w:divBdr>
                <w:top w:val="none" w:sz="0" w:space="0" w:color="auto"/>
                <w:left w:val="none" w:sz="0" w:space="0" w:color="auto"/>
                <w:bottom w:val="none" w:sz="0" w:space="0" w:color="auto"/>
                <w:right w:val="none" w:sz="0" w:space="0" w:color="auto"/>
              </w:divBdr>
              <w:divsChild>
                <w:div w:id="7564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6720">
      <w:bodyDiv w:val="1"/>
      <w:marLeft w:val="0"/>
      <w:marRight w:val="0"/>
      <w:marTop w:val="0"/>
      <w:marBottom w:val="0"/>
      <w:divBdr>
        <w:top w:val="none" w:sz="0" w:space="0" w:color="auto"/>
        <w:left w:val="none" w:sz="0" w:space="0" w:color="auto"/>
        <w:bottom w:val="none" w:sz="0" w:space="0" w:color="auto"/>
        <w:right w:val="none" w:sz="0" w:space="0" w:color="auto"/>
      </w:divBdr>
      <w:divsChild>
        <w:div w:id="2107725677">
          <w:marLeft w:val="0"/>
          <w:marRight w:val="0"/>
          <w:marTop w:val="0"/>
          <w:marBottom w:val="0"/>
          <w:divBdr>
            <w:top w:val="none" w:sz="0" w:space="0" w:color="auto"/>
            <w:left w:val="none" w:sz="0" w:space="0" w:color="auto"/>
            <w:bottom w:val="none" w:sz="0" w:space="0" w:color="auto"/>
            <w:right w:val="none" w:sz="0" w:space="0" w:color="auto"/>
          </w:divBdr>
          <w:divsChild>
            <w:div w:id="1522933979">
              <w:marLeft w:val="0"/>
              <w:marRight w:val="0"/>
              <w:marTop w:val="0"/>
              <w:marBottom w:val="0"/>
              <w:divBdr>
                <w:top w:val="none" w:sz="0" w:space="0" w:color="auto"/>
                <w:left w:val="none" w:sz="0" w:space="0" w:color="auto"/>
                <w:bottom w:val="none" w:sz="0" w:space="0" w:color="auto"/>
                <w:right w:val="none" w:sz="0" w:space="0" w:color="auto"/>
              </w:divBdr>
              <w:divsChild>
                <w:div w:id="8841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2149">
      <w:bodyDiv w:val="1"/>
      <w:marLeft w:val="0"/>
      <w:marRight w:val="0"/>
      <w:marTop w:val="0"/>
      <w:marBottom w:val="0"/>
      <w:divBdr>
        <w:top w:val="none" w:sz="0" w:space="0" w:color="auto"/>
        <w:left w:val="none" w:sz="0" w:space="0" w:color="auto"/>
        <w:bottom w:val="none" w:sz="0" w:space="0" w:color="auto"/>
        <w:right w:val="none" w:sz="0" w:space="0" w:color="auto"/>
      </w:divBdr>
      <w:divsChild>
        <w:div w:id="1885604575">
          <w:marLeft w:val="0"/>
          <w:marRight w:val="0"/>
          <w:marTop w:val="0"/>
          <w:marBottom w:val="0"/>
          <w:divBdr>
            <w:top w:val="none" w:sz="0" w:space="0" w:color="auto"/>
            <w:left w:val="none" w:sz="0" w:space="0" w:color="auto"/>
            <w:bottom w:val="none" w:sz="0" w:space="0" w:color="auto"/>
            <w:right w:val="none" w:sz="0" w:space="0" w:color="auto"/>
          </w:divBdr>
          <w:divsChild>
            <w:div w:id="1865436892">
              <w:marLeft w:val="0"/>
              <w:marRight w:val="0"/>
              <w:marTop w:val="0"/>
              <w:marBottom w:val="0"/>
              <w:divBdr>
                <w:top w:val="none" w:sz="0" w:space="0" w:color="auto"/>
                <w:left w:val="none" w:sz="0" w:space="0" w:color="auto"/>
                <w:bottom w:val="none" w:sz="0" w:space="0" w:color="auto"/>
                <w:right w:val="none" w:sz="0" w:space="0" w:color="auto"/>
              </w:divBdr>
              <w:divsChild>
                <w:div w:id="20707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0947">
      <w:bodyDiv w:val="1"/>
      <w:marLeft w:val="0"/>
      <w:marRight w:val="0"/>
      <w:marTop w:val="0"/>
      <w:marBottom w:val="0"/>
      <w:divBdr>
        <w:top w:val="none" w:sz="0" w:space="0" w:color="auto"/>
        <w:left w:val="none" w:sz="0" w:space="0" w:color="auto"/>
        <w:bottom w:val="none" w:sz="0" w:space="0" w:color="auto"/>
        <w:right w:val="none" w:sz="0" w:space="0" w:color="auto"/>
      </w:divBdr>
      <w:divsChild>
        <w:div w:id="1761214841">
          <w:marLeft w:val="0"/>
          <w:marRight w:val="0"/>
          <w:marTop w:val="0"/>
          <w:marBottom w:val="0"/>
          <w:divBdr>
            <w:top w:val="none" w:sz="0" w:space="0" w:color="auto"/>
            <w:left w:val="none" w:sz="0" w:space="0" w:color="auto"/>
            <w:bottom w:val="none" w:sz="0" w:space="0" w:color="auto"/>
            <w:right w:val="none" w:sz="0" w:space="0" w:color="auto"/>
          </w:divBdr>
          <w:divsChild>
            <w:div w:id="1631326338">
              <w:marLeft w:val="0"/>
              <w:marRight w:val="0"/>
              <w:marTop w:val="0"/>
              <w:marBottom w:val="0"/>
              <w:divBdr>
                <w:top w:val="none" w:sz="0" w:space="0" w:color="auto"/>
                <w:left w:val="none" w:sz="0" w:space="0" w:color="auto"/>
                <w:bottom w:val="none" w:sz="0" w:space="0" w:color="auto"/>
                <w:right w:val="none" w:sz="0" w:space="0" w:color="auto"/>
              </w:divBdr>
              <w:divsChild>
                <w:div w:id="82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868">
      <w:bodyDiv w:val="1"/>
      <w:marLeft w:val="0"/>
      <w:marRight w:val="0"/>
      <w:marTop w:val="0"/>
      <w:marBottom w:val="0"/>
      <w:divBdr>
        <w:top w:val="none" w:sz="0" w:space="0" w:color="auto"/>
        <w:left w:val="none" w:sz="0" w:space="0" w:color="auto"/>
        <w:bottom w:val="none" w:sz="0" w:space="0" w:color="auto"/>
        <w:right w:val="none" w:sz="0" w:space="0" w:color="auto"/>
      </w:divBdr>
      <w:divsChild>
        <w:div w:id="1950432694">
          <w:marLeft w:val="0"/>
          <w:marRight w:val="0"/>
          <w:marTop w:val="0"/>
          <w:marBottom w:val="0"/>
          <w:divBdr>
            <w:top w:val="none" w:sz="0" w:space="0" w:color="auto"/>
            <w:left w:val="none" w:sz="0" w:space="0" w:color="auto"/>
            <w:bottom w:val="none" w:sz="0" w:space="0" w:color="auto"/>
            <w:right w:val="none" w:sz="0" w:space="0" w:color="auto"/>
          </w:divBdr>
          <w:divsChild>
            <w:div w:id="176307961">
              <w:marLeft w:val="0"/>
              <w:marRight w:val="0"/>
              <w:marTop w:val="0"/>
              <w:marBottom w:val="0"/>
              <w:divBdr>
                <w:top w:val="none" w:sz="0" w:space="0" w:color="auto"/>
                <w:left w:val="none" w:sz="0" w:space="0" w:color="auto"/>
                <w:bottom w:val="none" w:sz="0" w:space="0" w:color="auto"/>
                <w:right w:val="none" w:sz="0" w:space="0" w:color="auto"/>
              </w:divBdr>
              <w:divsChild>
                <w:div w:id="227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3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1878">
          <w:marLeft w:val="0"/>
          <w:marRight w:val="0"/>
          <w:marTop w:val="0"/>
          <w:marBottom w:val="0"/>
          <w:divBdr>
            <w:top w:val="none" w:sz="0" w:space="0" w:color="auto"/>
            <w:left w:val="none" w:sz="0" w:space="0" w:color="auto"/>
            <w:bottom w:val="none" w:sz="0" w:space="0" w:color="auto"/>
            <w:right w:val="none" w:sz="0" w:space="0" w:color="auto"/>
          </w:divBdr>
          <w:divsChild>
            <w:div w:id="1704675649">
              <w:marLeft w:val="0"/>
              <w:marRight w:val="0"/>
              <w:marTop w:val="0"/>
              <w:marBottom w:val="0"/>
              <w:divBdr>
                <w:top w:val="none" w:sz="0" w:space="0" w:color="auto"/>
                <w:left w:val="none" w:sz="0" w:space="0" w:color="auto"/>
                <w:bottom w:val="none" w:sz="0" w:space="0" w:color="auto"/>
                <w:right w:val="none" w:sz="0" w:space="0" w:color="auto"/>
              </w:divBdr>
              <w:divsChild>
                <w:div w:id="3479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4442">
      <w:bodyDiv w:val="1"/>
      <w:marLeft w:val="0"/>
      <w:marRight w:val="0"/>
      <w:marTop w:val="0"/>
      <w:marBottom w:val="0"/>
      <w:divBdr>
        <w:top w:val="none" w:sz="0" w:space="0" w:color="auto"/>
        <w:left w:val="none" w:sz="0" w:space="0" w:color="auto"/>
        <w:bottom w:val="none" w:sz="0" w:space="0" w:color="auto"/>
        <w:right w:val="none" w:sz="0" w:space="0" w:color="auto"/>
      </w:divBdr>
      <w:divsChild>
        <w:div w:id="78134897">
          <w:marLeft w:val="0"/>
          <w:marRight w:val="0"/>
          <w:marTop w:val="0"/>
          <w:marBottom w:val="0"/>
          <w:divBdr>
            <w:top w:val="none" w:sz="0" w:space="0" w:color="auto"/>
            <w:left w:val="none" w:sz="0" w:space="0" w:color="auto"/>
            <w:bottom w:val="none" w:sz="0" w:space="0" w:color="auto"/>
            <w:right w:val="none" w:sz="0" w:space="0" w:color="auto"/>
          </w:divBdr>
          <w:divsChild>
            <w:div w:id="385757484">
              <w:marLeft w:val="0"/>
              <w:marRight w:val="0"/>
              <w:marTop w:val="0"/>
              <w:marBottom w:val="0"/>
              <w:divBdr>
                <w:top w:val="none" w:sz="0" w:space="0" w:color="auto"/>
                <w:left w:val="none" w:sz="0" w:space="0" w:color="auto"/>
                <w:bottom w:val="none" w:sz="0" w:space="0" w:color="auto"/>
                <w:right w:val="none" w:sz="0" w:space="0" w:color="auto"/>
              </w:divBdr>
              <w:divsChild>
                <w:div w:id="4135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1192">
      <w:bodyDiv w:val="1"/>
      <w:marLeft w:val="0"/>
      <w:marRight w:val="0"/>
      <w:marTop w:val="0"/>
      <w:marBottom w:val="0"/>
      <w:divBdr>
        <w:top w:val="none" w:sz="0" w:space="0" w:color="auto"/>
        <w:left w:val="none" w:sz="0" w:space="0" w:color="auto"/>
        <w:bottom w:val="none" w:sz="0" w:space="0" w:color="auto"/>
        <w:right w:val="none" w:sz="0" w:space="0" w:color="auto"/>
      </w:divBdr>
      <w:divsChild>
        <w:div w:id="869223773">
          <w:marLeft w:val="0"/>
          <w:marRight w:val="0"/>
          <w:marTop w:val="0"/>
          <w:marBottom w:val="0"/>
          <w:divBdr>
            <w:top w:val="none" w:sz="0" w:space="0" w:color="auto"/>
            <w:left w:val="none" w:sz="0" w:space="0" w:color="auto"/>
            <w:bottom w:val="none" w:sz="0" w:space="0" w:color="auto"/>
            <w:right w:val="none" w:sz="0" w:space="0" w:color="auto"/>
          </w:divBdr>
          <w:divsChild>
            <w:div w:id="2062896832">
              <w:marLeft w:val="0"/>
              <w:marRight w:val="0"/>
              <w:marTop w:val="0"/>
              <w:marBottom w:val="0"/>
              <w:divBdr>
                <w:top w:val="none" w:sz="0" w:space="0" w:color="auto"/>
                <w:left w:val="none" w:sz="0" w:space="0" w:color="auto"/>
                <w:bottom w:val="none" w:sz="0" w:space="0" w:color="auto"/>
                <w:right w:val="none" w:sz="0" w:space="0" w:color="auto"/>
              </w:divBdr>
              <w:divsChild>
                <w:div w:id="1122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6280">
      <w:bodyDiv w:val="1"/>
      <w:marLeft w:val="0"/>
      <w:marRight w:val="0"/>
      <w:marTop w:val="0"/>
      <w:marBottom w:val="0"/>
      <w:divBdr>
        <w:top w:val="none" w:sz="0" w:space="0" w:color="auto"/>
        <w:left w:val="none" w:sz="0" w:space="0" w:color="auto"/>
        <w:bottom w:val="none" w:sz="0" w:space="0" w:color="auto"/>
        <w:right w:val="none" w:sz="0" w:space="0" w:color="auto"/>
      </w:divBdr>
    </w:div>
    <w:div w:id="468591698">
      <w:bodyDiv w:val="1"/>
      <w:marLeft w:val="0"/>
      <w:marRight w:val="0"/>
      <w:marTop w:val="0"/>
      <w:marBottom w:val="0"/>
      <w:divBdr>
        <w:top w:val="none" w:sz="0" w:space="0" w:color="auto"/>
        <w:left w:val="none" w:sz="0" w:space="0" w:color="auto"/>
        <w:bottom w:val="none" w:sz="0" w:space="0" w:color="auto"/>
        <w:right w:val="none" w:sz="0" w:space="0" w:color="auto"/>
      </w:divBdr>
    </w:div>
    <w:div w:id="533268860">
      <w:bodyDiv w:val="1"/>
      <w:marLeft w:val="0"/>
      <w:marRight w:val="0"/>
      <w:marTop w:val="0"/>
      <w:marBottom w:val="0"/>
      <w:divBdr>
        <w:top w:val="none" w:sz="0" w:space="0" w:color="auto"/>
        <w:left w:val="none" w:sz="0" w:space="0" w:color="auto"/>
        <w:bottom w:val="none" w:sz="0" w:space="0" w:color="auto"/>
        <w:right w:val="none" w:sz="0" w:space="0" w:color="auto"/>
      </w:divBdr>
    </w:div>
    <w:div w:id="533544989">
      <w:bodyDiv w:val="1"/>
      <w:marLeft w:val="0"/>
      <w:marRight w:val="0"/>
      <w:marTop w:val="0"/>
      <w:marBottom w:val="0"/>
      <w:divBdr>
        <w:top w:val="none" w:sz="0" w:space="0" w:color="auto"/>
        <w:left w:val="none" w:sz="0" w:space="0" w:color="auto"/>
        <w:bottom w:val="none" w:sz="0" w:space="0" w:color="auto"/>
        <w:right w:val="none" w:sz="0" w:space="0" w:color="auto"/>
      </w:divBdr>
      <w:divsChild>
        <w:div w:id="195045423">
          <w:marLeft w:val="0"/>
          <w:marRight w:val="0"/>
          <w:marTop w:val="0"/>
          <w:marBottom w:val="0"/>
          <w:divBdr>
            <w:top w:val="none" w:sz="0" w:space="0" w:color="auto"/>
            <w:left w:val="none" w:sz="0" w:space="0" w:color="auto"/>
            <w:bottom w:val="none" w:sz="0" w:space="0" w:color="auto"/>
            <w:right w:val="none" w:sz="0" w:space="0" w:color="auto"/>
          </w:divBdr>
          <w:divsChild>
            <w:div w:id="1143813731">
              <w:marLeft w:val="0"/>
              <w:marRight w:val="0"/>
              <w:marTop w:val="0"/>
              <w:marBottom w:val="0"/>
              <w:divBdr>
                <w:top w:val="none" w:sz="0" w:space="0" w:color="auto"/>
                <w:left w:val="none" w:sz="0" w:space="0" w:color="auto"/>
                <w:bottom w:val="none" w:sz="0" w:space="0" w:color="auto"/>
                <w:right w:val="none" w:sz="0" w:space="0" w:color="auto"/>
              </w:divBdr>
              <w:divsChild>
                <w:div w:id="19333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9070">
      <w:bodyDiv w:val="1"/>
      <w:marLeft w:val="0"/>
      <w:marRight w:val="0"/>
      <w:marTop w:val="0"/>
      <w:marBottom w:val="0"/>
      <w:divBdr>
        <w:top w:val="none" w:sz="0" w:space="0" w:color="auto"/>
        <w:left w:val="none" w:sz="0" w:space="0" w:color="auto"/>
        <w:bottom w:val="none" w:sz="0" w:space="0" w:color="auto"/>
        <w:right w:val="none" w:sz="0" w:space="0" w:color="auto"/>
      </w:divBdr>
      <w:divsChild>
        <w:div w:id="155728661">
          <w:marLeft w:val="0"/>
          <w:marRight w:val="0"/>
          <w:marTop w:val="0"/>
          <w:marBottom w:val="0"/>
          <w:divBdr>
            <w:top w:val="none" w:sz="0" w:space="0" w:color="auto"/>
            <w:left w:val="none" w:sz="0" w:space="0" w:color="auto"/>
            <w:bottom w:val="none" w:sz="0" w:space="0" w:color="auto"/>
            <w:right w:val="none" w:sz="0" w:space="0" w:color="auto"/>
          </w:divBdr>
          <w:divsChild>
            <w:div w:id="777140742">
              <w:marLeft w:val="0"/>
              <w:marRight w:val="0"/>
              <w:marTop w:val="0"/>
              <w:marBottom w:val="0"/>
              <w:divBdr>
                <w:top w:val="none" w:sz="0" w:space="0" w:color="auto"/>
                <w:left w:val="none" w:sz="0" w:space="0" w:color="auto"/>
                <w:bottom w:val="none" w:sz="0" w:space="0" w:color="auto"/>
                <w:right w:val="none" w:sz="0" w:space="0" w:color="auto"/>
              </w:divBdr>
              <w:divsChild>
                <w:div w:id="8697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556">
      <w:bodyDiv w:val="1"/>
      <w:marLeft w:val="0"/>
      <w:marRight w:val="0"/>
      <w:marTop w:val="0"/>
      <w:marBottom w:val="0"/>
      <w:divBdr>
        <w:top w:val="none" w:sz="0" w:space="0" w:color="auto"/>
        <w:left w:val="none" w:sz="0" w:space="0" w:color="auto"/>
        <w:bottom w:val="none" w:sz="0" w:space="0" w:color="auto"/>
        <w:right w:val="none" w:sz="0" w:space="0" w:color="auto"/>
      </w:divBdr>
      <w:divsChild>
        <w:div w:id="488443098">
          <w:marLeft w:val="0"/>
          <w:marRight w:val="0"/>
          <w:marTop w:val="0"/>
          <w:marBottom w:val="0"/>
          <w:divBdr>
            <w:top w:val="none" w:sz="0" w:space="0" w:color="auto"/>
            <w:left w:val="none" w:sz="0" w:space="0" w:color="auto"/>
            <w:bottom w:val="none" w:sz="0" w:space="0" w:color="auto"/>
            <w:right w:val="none" w:sz="0" w:space="0" w:color="auto"/>
          </w:divBdr>
          <w:divsChild>
            <w:div w:id="1240557049">
              <w:marLeft w:val="0"/>
              <w:marRight w:val="0"/>
              <w:marTop w:val="0"/>
              <w:marBottom w:val="0"/>
              <w:divBdr>
                <w:top w:val="none" w:sz="0" w:space="0" w:color="auto"/>
                <w:left w:val="none" w:sz="0" w:space="0" w:color="auto"/>
                <w:bottom w:val="none" w:sz="0" w:space="0" w:color="auto"/>
                <w:right w:val="none" w:sz="0" w:space="0" w:color="auto"/>
              </w:divBdr>
              <w:divsChild>
                <w:div w:id="5493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4397">
      <w:bodyDiv w:val="1"/>
      <w:marLeft w:val="0"/>
      <w:marRight w:val="0"/>
      <w:marTop w:val="0"/>
      <w:marBottom w:val="0"/>
      <w:divBdr>
        <w:top w:val="none" w:sz="0" w:space="0" w:color="auto"/>
        <w:left w:val="none" w:sz="0" w:space="0" w:color="auto"/>
        <w:bottom w:val="none" w:sz="0" w:space="0" w:color="auto"/>
        <w:right w:val="none" w:sz="0" w:space="0" w:color="auto"/>
      </w:divBdr>
      <w:divsChild>
        <w:div w:id="1595817150">
          <w:marLeft w:val="461"/>
          <w:marRight w:val="0"/>
          <w:marTop w:val="0"/>
          <w:marBottom w:val="120"/>
          <w:divBdr>
            <w:top w:val="none" w:sz="0" w:space="0" w:color="auto"/>
            <w:left w:val="none" w:sz="0" w:space="0" w:color="auto"/>
            <w:bottom w:val="none" w:sz="0" w:space="0" w:color="auto"/>
            <w:right w:val="none" w:sz="0" w:space="0" w:color="auto"/>
          </w:divBdr>
        </w:div>
        <w:div w:id="773944642">
          <w:marLeft w:val="461"/>
          <w:marRight w:val="0"/>
          <w:marTop w:val="0"/>
          <w:marBottom w:val="120"/>
          <w:divBdr>
            <w:top w:val="none" w:sz="0" w:space="0" w:color="auto"/>
            <w:left w:val="none" w:sz="0" w:space="0" w:color="auto"/>
            <w:bottom w:val="none" w:sz="0" w:space="0" w:color="auto"/>
            <w:right w:val="none" w:sz="0" w:space="0" w:color="auto"/>
          </w:divBdr>
        </w:div>
        <w:div w:id="1122575999">
          <w:marLeft w:val="461"/>
          <w:marRight w:val="0"/>
          <w:marTop w:val="0"/>
          <w:marBottom w:val="120"/>
          <w:divBdr>
            <w:top w:val="none" w:sz="0" w:space="0" w:color="auto"/>
            <w:left w:val="none" w:sz="0" w:space="0" w:color="auto"/>
            <w:bottom w:val="none" w:sz="0" w:space="0" w:color="auto"/>
            <w:right w:val="none" w:sz="0" w:space="0" w:color="auto"/>
          </w:divBdr>
        </w:div>
        <w:div w:id="1353920576">
          <w:marLeft w:val="461"/>
          <w:marRight w:val="0"/>
          <w:marTop w:val="0"/>
          <w:marBottom w:val="120"/>
          <w:divBdr>
            <w:top w:val="none" w:sz="0" w:space="0" w:color="auto"/>
            <w:left w:val="none" w:sz="0" w:space="0" w:color="auto"/>
            <w:bottom w:val="none" w:sz="0" w:space="0" w:color="auto"/>
            <w:right w:val="none" w:sz="0" w:space="0" w:color="auto"/>
          </w:divBdr>
        </w:div>
      </w:divsChild>
    </w:div>
    <w:div w:id="597102534">
      <w:bodyDiv w:val="1"/>
      <w:marLeft w:val="0"/>
      <w:marRight w:val="0"/>
      <w:marTop w:val="0"/>
      <w:marBottom w:val="0"/>
      <w:divBdr>
        <w:top w:val="none" w:sz="0" w:space="0" w:color="auto"/>
        <w:left w:val="none" w:sz="0" w:space="0" w:color="auto"/>
        <w:bottom w:val="none" w:sz="0" w:space="0" w:color="auto"/>
        <w:right w:val="none" w:sz="0" w:space="0" w:color="auto"/>
      </w:divBdr>
      <w:divsChild>
        <w:div w:id="1051075687">
          <w:marLeft w:val="0"/>
          <w:marRight w:val="0"/>
          <w:marTop w:val="0"/>
          <w:marBottom w:val="0"/>
          <w:divBdr>
            <w:top w:val="none" w:sz="0" w:space="0" w:color="auto"/>
            <w:left w:val="none" w:sz="0" w:space="0" w:color="auto"/>
            <w:bottom w:val="none" w:sz="0" w:space="0" w:color="auto"/>
            <w:right w:val="none" w:sz="0" w:space="0" w:color="auto"/>
          </w:divBdr>
          <w:divsChild>
            <w:div w:id="214238560">
              <w:marLeft w:val="0"/>
              <w:marRight w:val="0"/>
              <w:marTop w:val="0"/>
              <w:marBottom w:val="0"/>
              <w:divBdr>
                <w:top w:val="none" w:sz="0" w:space="0" w:color="auto"/>
                <w:left w:val="none" w:sz="0" w:space="0" w:color="auto"/>
                <w:bottom w:val="none" w:sz="0" w:space="0" w:color="auto"/>
                <w:right w:val="none" w:sz="0" w:space="0" w:color="auto"/>
              </w:divBdr>
              <w:divsChild>
                <w:div w:id="2814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1025">
      <w:bodyDiv w:val="1"/>
      <w:marLeft w:val="0"/>
      <w:marRight w:val="0"/>
      <w:marTop w:val="0"/>
      <w:marBottom w:val="0"/>
      <w:divBdr>
        <w:top w:val="none" w:sz="0" w:space="0" w:color="auto"/>
        <w:left w:val="none" w:sz="0" w:space="0" w:color="auto"/>
        <w:bottom w:val="none" w:sz="0" w:space="0" w:color="auto"/>
        <w:right w:val="none" w:sz="0" w:space="0" w:color="auto"/>
      </w:divBdr>
      <w:divsChild>
        <w:div w:id="520318881">
          <w:marLeft w:val="0"/>
          <w:marRight w:val="0"/>
          <w:marTop w:val="0"/>
          <w:marBottom w:val="0"/>
          <w:divBdr>
            <w:top w:val="none" w:sz="0" w:space="0" w:color="auto"/>
            <w:left w:val="none" w:sz="0" w:space="0" w:color="auto"/>
            <w:bottom w:val="none" w:sz="0" w:space="0" w:color="auto"/>
            <w:right w:val="none" w:sz="0" w:space="0" w:color="auto"/>
          </w:divBdr>
          <w:divsChild>
            <w:div w:id="912856346">
              <w:marLeft w:val="0"/>
              <w:marRight w:val="0"/>
              <w:marTop w:val="0"/>
              <w:marBottom w:val="0"/>
              <w:divBdr>
                <w:top w:val="none" w:sz="0" w:space="0" w:color="auto"/>
                <w:left w:val="none" w:sz="0" w:space="0" w:color="auto"/>
                <w:bottom w:val="none" w:sz="0" w:space="0" w:color="auto"/>
                <w:right w:val="none" w:sz="0" w:space="0" w:color="auto"/>
              </w:divBdr>
              <w:divsChild>
                <w:div w:id="1667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9783">
      <w:bodyDiv w:val="1"/>
      <w:marLeft w:val="0"/>
      <w:marRight w:val="0"/>
      <w:marTop w:val="0"/>
      <w:marBottom w:val="0"/>
      <w:divBdr>
        <w:top w:val="none" w:sz="0" w:space="0" w:color="auto"/>
        <w:left w:val="none" w:sz="0" w:space="0" w:color="auto"/>
        <w:bottom w:val="none" w:sz="0" w:space="0" w:color="auto"/>
        <w:right w:val="none" w:sz="0" w:space="0" w:color="auto"/>
      </w:divBdr>
      <w:divsChild>
        <w:div w:id="2060592545">
          <w:marLeft w:val="0"/>
          <w:marRight w:val="0"/>
          <w:marTop w:val="0"/>
          <w:marBottom w:val="0"/>
          <w:divBdr>
            <w:top w:val="none" w:sz="0" w:space="0" w:color="auto"/>
            <w:left w:val="none" w:sz="0" w:space="0" w:color="auto"/>
            <w:bottom w:val="none" w:sz="0" w:space="0" w:color="auto"/>
            <w:right w:val="none" w:sz="0" w:space="0" w:color="auto"/>
          </w:divBdr>
          <w:divsChild>
            <w:div w:id="950631859">
              <w:marLeft w:val="0"/>
              <w:marRight w:val="0"/>
              <w:marTop w:val="0"/>
              <w:marBottom w:val="0"/>
              <w:divBdr>
                <w:top w:val="none" w:sz="0" w:space="0" w:color="auto"/>
                <w:left w:val="none" w:sz="0" w:space="0" w:color="auto"/>
                <w:bottom w:val="none" w:sz="0" w:space="0" w:color="auto"/>
                <w:right w:val="none" w:sz="0" w:space="0" w:color="auto"/>
              </w:divBdr>
              <w:divsChild>
                <w:div w:id="18023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9468">
      <w:bodyDiv w:val="1"/>
      <w:marLeft w:val="0"/>
      <w:marRight w:val="0"/>
      <w:marTop w:val="0"/>
      <w:marBottom w:val="0"/>
      <w:divBdr>
        <w:top w:val="none" w:sz="0" w:space="0" w:color="auto"/>
        <w:left w:val="none" w:sz="0" w:space="0" w:color="auto"/>
        <w:bottom w:val="none" w:sz="0" w:space="0" w:color="auto"/>
        <w:right w:val="none" w:sz="0" w:space="0" w:color="auto"/>
      </w:divBdr>
      <w:divsChild>
        <w:div w:id="752241373">
          <w:marLeft w:val="0"/>
          <w:marRight w:val="0"/>
          <w:marTop w:val="0"/>
          <w:marBottom w:val="0"/>
          <w:divBdr>
            <w:top w:val="none" w:sz="0" w:space="0" w:color="auto"/>
            <w:left w:val="none" w:sz="0" w:space="0" w:color="auto"/>
            <w:bottom w:val="none" w:sz="0" w:space="0" w:color="auto"/>
            <w:right w:val="none" w:sz="0" w:space="0" w:color="auto"/>
          </w:divBdr>
          <w:divsChild>
            <w:div w:id="1463763914">
              <w:marLeft w:val="0"/>
              <w:marRight w:val="0"/>
              <w:marTop w:val="0"/>
              <w:marBottom w:val="0"/>
              <w:divBdr>
                <w:top w:val="none" w:sz="0" w:space="0" w:color="auto"/>
                <w:left w:val="none" w:sz="0" w:space="0" w:color="auto"/>
                <w:bottom w:val="none" w:sz="0" w:space="0" w:color="auto"/>
                <w:right w:val="none" w:sz="0" w:space="0" w:color="auto"/>
              </w:divBdr>
              <w:divsChild>
                <w:div w:id="1147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1853">
      <w:bodyDiv w:val="1"/>
      <w:marLeft w:val="0"/>
      <w:marRight w:val="0"/>
      <w:marTop w:val="0"/>
      <w:marBottom w:val="0"/>
      <w:divBdr>
        <w:top w:val="none" w:sz="0" w:space="0" w:color="auto"/>
        <w:left w:val="none" w:sz="0" w:space="0" w:color="auto"/>
        <w:bottom w:val="none" w:sz="0" w:space="0" w:color="auto"/>
        <w:right w:val="none" w:sz="0" w:space="0" w:color="auto"/>
      </w:divBdr>
    </w:div>
    <w:div w:id="781731471">
      <w:bodyDiv w:val="1"/>
      <w:marLeft w:val="0"/>
      <w:marRight w:val="0"/>
      <w:marTop w:val="0"/>
      <w:marBottom w:val="0"/>
      <w:divBdr>
        <w:top w:val="none" w:sz="0" w:space="0" w:color="auto"/>
        <w:left w:val="none" w:sz="0" w:space="0" w:color="auto"/>
        <w:bottom w:val="none" w:sz="0" w:space="0" w:color="auto"/>
        <w:right w:val="none" w:sz="0" w:space="0" w:color="auto"/>
      </w:divBdr>
    </w:div>
    <w:div w:id="839734884">
      <w:bodyDiv w:val="1"/>
      <w:marLeft w:val="0"/>
      <w:marRight w:val="0"/>
      <w:marTop w:val="0"/>
      <w:marBottom w:val="0"/>
      <w:divBdr>
        <w:top w:val="none" w:sz="0" w:space="0" w:color="auto"/>
        <w:left w:val="none" w:sz="0" w:space="0" w:color="auto"/>
        <w:bottom w:val="none" w:sz="0" w:space="0" w:color="auto"/>
        <w:right w:val="none" w:sz="0" w:space="0" w:color="auto"/>
      </w:divBdr>
      <w:divsChild>
        <w:div w:id="1052579576">
          <w:marLeft w:val="0"/>
          <w:marRight w:val="0"/>
          <w:marTop w:val="0"/>
          <w:marBottom w:val="0"/>
          <w:divBdr>
            <w:top w:val="none" w:sz="0" w:space="0" w:color="auto"/>
            <w:left w:val="none" w:sz="0" w:space="0" w:color="auto"/>
            <w:bottom w:val="none" w:sz="0" w:space="0" w:color="auto"/>
            <w:right w:val="none" w:sz="0" w:space="0" w:color="auto"/>
          </w:divBdr>
          <w:divsChild>
            <w:div w:id="482240200">
              <w:marLeft w:val="0"/>
              <w:marRight w:val="0"/>
              <w:marTop w:val="0"/>
              <w:marBottom w:val="0"/>
              <w:divBdr>
                <w:top w:val="none" w:sz="0" w:space="0" w:color="auto"/>
                <w:left w:val="none" w:sz="0" w:space="0" w:color="auto"/>
                <w:bottom w:val="none" w:sz="0" w:space="0" w:color="auto"/>
                <w:right w:val="none" w:sz="0" w:space="0" w:color="auto"/>
              </w:divBdr>
              <w:divsChild>
                <w:div w:id="1388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8508">
      <w:bodyDiv w:val="1"/>
      <w:marLeft w:val="0"/>
      <w:marRight w:val="0"/>
      <w:marTop w:val="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1160271356">
              <w:marLeft w:val="0"/>
              <w:marRight w:val="0"/>
              <w:marTop w:val="0"/>
              <w:marBottom w:val="0"/>
              <w:divBdr>
                <w:top w:val="none" w:sz="0" w:space="0" w:color="auto"/>
                <w:left w:val="none" w:sz="0" w:space="0" w:color="auto"/>
                <w:bottom w:val="none" w:sz="0" w:space="0" w:color="auto"/>
                <w:right w:val="none" w:sz="0" w:space="0" w:color="auto"/>
              </w:divBdr>
              <w:divsChild>
                <w:div w:id="65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197">
      <w:bodyDiv w:val="1"/>
      <w:marLeft w:val="0"/>
      <w:marRight w:val="0"/>
      <w:marTop w:val="0"/>
      <w:marBottom w:val="0"/>
      <w:divBdr>
        <w:top w:val="none" w:sz="0" w:space="0" w:color="auto"/>
        <w:left w:val="none" w:sz="0" w:space="0" w:color="auto"/>
        <w:bottom w:val="none" w:sz="0" w:space="0" w:color="auto"/>
        <w:right w:val="none" w:sz="0" w:space="0" w:color="auto"/>
      </w:divBdr>
      <w:divsChild>
        <w:div w:id="1955752035">
          <w:marLeft w:val="0"/>
          <w:marRight w:val="0"/>
          <w:marTop w:val="0"/>
          <w:marBottom w:val="0"/>
          <w:divBdr>
            <w:top w:val="none" w:sz="0" w:space="0" w:color="auto"/>
            <w:left w:val="none" w:sz="0" w:space="0" w:color="auto"/>
            <w:bottom w:val="none" w:sz="0" w:space="0" w:color="auto"/>
            <w:right w:val="none" w:sz="0" w:space="0" w:color="auto"/>
          </w:divBdr>
          <w:divsChild>
            <w:div w:id="775250961">
              <w:marLeft w:val="0"/>
              <w:marRight w:val="0"/>
              <w:marTop w:val="0"/>
              <w:marBottom w:val="0"/>
              <w:divBdr>
                <w:top w:val="none" w:sz="0" w:space="0" w:color="auto"/>
                <w:left w:val="none" w:sz="0" w:space="0" w:color="auto"/>
                <w:bottom w:val="none" w:sz="0" w:space="0" w:color="auto"/>
                <w:right w:val="none" w:sz="0" w:space="0" w:color="auto"/>
              </w:divBdr>
              <w:divsChild>
                <w:div w:id="14972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3114">
      <w:bodyDiv w:val="1"/>
      <w:marLeft w:val="0"/>
      <w:marRight w:val="0"/>
      <w:marTop w:val="0"/>
      <w:marBottom w:val="0"/>
      <w:divBdr>
        <w:top w:val="none" w:sz="0" w:space="0" w:color="auto"/>
        <w:left w:val="none" w:sz="0" w:space="0" w:color="auto"/>
        <w:bottom w:val="none" w:sz="0" w:space="0" w:color="auto"/>
        <w:right w:val="none" w:sz="0" w:space="0" w:color="auto"/>
      </w:divBdr>
      <w:divsChild>
        <w:div w:id="1034892113">
          <w:marLeft w:val="0"/>
          <w:marRight w:val="0"/>
          <w:marTop w:val="0"/>
          <w:marBottom w:val="0"/>
          <w:divBdr>
            <w:top w:val="none" w:sz="0" w:space="0" w:color="auto"/>
            <w:left w:val="none" w:sz="0" w:space="0" w:color="auto"/>
            <w:bottom w:val="none" w:sz="0" w:space="0" w:color="auto"/>
            <w:right w:val="none" w:sz="0" w:space="0" w:color="auto"/>
          </w:divBdr>
          <w:divsChild>
            <w:div w:id="445733025">
              <w:marLeft w:val="0"/>
              <w:marRight w:val="0"/>
              <w:marTop w:val="0"/>
              <w:marBottom w:val="0"/>
              <w:divBdr>
                <w:top w:val="none" w:sz="0" w:space="0" w:color="auto"/>
                <w:left w:val="none" w:sz="0" w:space="0" w:color="auto"/>
                <w:bottom w:val="none" w:sz="0" w:space="0" w:color="auto"/>
                <w:right w:val="none" w:sz="0" w:space="0" w:color="auto"/>
              </w:divBdr>
              <w:divsChild>
                <w:div w:id="337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6702">
      <w:bodyDiv w:val="1"/>
      <w:marLeft w:val="0"/>
      <w:marRight w:val="0"/>
      <w:marTop w:val="0"/>
      <w:marBottom w:val="0"/>
      <w:divBdr>
        <w:top w:val="none" w:sz="0" w:space="0" w:color="auto"/>
        <w:left w:val="none" w:sz="0" w:space="0" w:color="auto"/>
        <w:bottom w:val="none" w:sz="0" w:space="0" w:color="auto"/>
        <w:right w:val="none" w:sz="0" w:space="0" w:color="auto"/>
      </w:divBdr>
      <w:divsChild>
        <w:div w:id="400567544">
          <w:marLeft w:val="0"/>
          <w:marRight w:val="0"/>
          <w:marTop w:val="0"/>
          <w:marBottom w:val="0"/>
          <w:divBdr>
            <w:top w:val="none" w:sz="0" w:space="0" w:color="auto"/>
            <w:left w:val="none" w:sz="0" w:space="0" w:color="auto"/>
            <w:bottom w:val="none" w:sz="0" w:space="0" w:color="auto"/>
            <w:right w:val="none" w:sz="0" w:space="0" w:color="auto"/>
          </w:divBdr>
          <w:divsChild>
            <w:div w:id="812407264">
              <w:marLeft w:val="0"/>
              <w:marRight w:val="0"/>
              <w:marTop w:val="0"/>
              <w:marBottom w:val="0"/>
              <w:divBdr>
                <w:top w:val="none" w:sz="0" w:space="0" w:color="auto"/>
                <w:left w:val="none" w:sz="0" w:space="0" w:color="auto"/>
                <w:bottom w:val="none" w:sz="0" w:space="0" w:color="auto"/>
                <w:right w:val="none" w:sz="0" w:space="0" w:color="auto"/>
              </w:divBdr>
              <w:divsChild>
                <w:div w:id="7825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0878">
      <w:bodyDiv w:val="1"/>
      <w:marLeft w:val="0"/>
      <w:marRight w:val="0"/>
      <w:marTop w:val="0"/>
      <w:marBottom w:val="0"/>
      <w:divBdr>
        <w:top w:val="none" w:sz="0" w:space="0" w:color="auto"/>
        <w:left w:val="none" w:sz="0" w:space="0" w:color="auto"/>
        <w:bottom w:val="none" w:sz="0" w:space="0" w:color="auto"/>
        <w:right w:val="none" w:sz="0" w:space="0" w:color="auto"/>
      </w:divBdr>
    </w:div>
    <w:div w:id="1100025939">
      <w:bodyDiv w:val="1"/>
      <w:marLeft w:val="0"/>
      <w:marRight w:val="0"/>
      <w:marTop w:val="0"/>
      <w:marBottom w:val="0"/>
      <w:divBdr>
        <w:top w:val="none" w:sz="0" w:space="0" w:color="auto"/>
        <w:left w:val="none" w:sz="0" w:space="0" w:color="auto"/>
        <w:bottom w:val="none" w:sz="0" w:space="0" w:color="auto"/>
        <w:right w:val="none" w:sz="0" w:space="0" w:color="auto"/>
      </w:divBdr>
      <w:divsChild>
        <w:div w:id="1628469135">
          <w:marLeft w:val="0"/>
          <w:marRight w:val="0"/>
          <w:marTop w:val="0"/>
          <w:marBottom w:val="0"/>
          <w:divBdr>
            <w:top w:val="none" w:sz="0" w:space="0" w:color="auto"/>
            <w:left w:val="none" w:sz="0" w:space="0" w:color="auto"/>
            <w:bottom w:val="none" w:sz="0" w:space="0" w:color="auto"/>
            <w:right w:val="none" w:sz="0" w:space="0" w:color="auto"/>
          </w:divBdr>
          <w:divsChild>
            <w:div w:id="1475222059">
              <w:marLeft w:val="0"/>
              <w:marRight w:val="0"/>
              <w:marTop w:val="0"/>
              <w:marBottom w:val="0"/>
              <w:divBdr>
                <w:top w:val="none" w:sz="0" w:space="0" w:color="auto"/>
                <w:left w:val="none" w:sz="0" w:space="0" w:color="auto"/>
                <w:bottom w:val="none" w:sz="0" w:space="0" w:color="auto"/>
                <w:right w:val="none" w:sz="0" w:space="0" w:color="auto"/>
              </w:divBdr>
              <w:divsChild>
                <w:div w:id="3189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20537">
      <w:bodyDiv w:val="1"/>
      <w:marLeft w:val="0"/>
      <w:marRight w:val="0"/>
      <w:marTop w:val="0"/>
      <w:marBottom w:val="0"/>
      <w:divBdr>
        <w:top w:val="none" w:sz="0" w:space="0" w:color="auto"/>
        <w:left w:val="none" w:sz="0" w:space="0" w:color="auto"/>
        <w:bottom w:val="none" w:sz="0" w:space="0" w:color="auto"/>
        <w:right w:val="none" w:sz="0" w:space="0" w:color="auto"/>
      </w:divBdr>
      <w:divsChild>
        <w:div w:id="1017581587">
          <w:marLeft w:val="0"/>
          <w:marRight w:val="0"/>
          <w:marTop w:val="0"/>
          <w:marBottom w:val="0"/>
          <w:divBdr>
            <w:top w:val="none" w:sz="0" w:space="0" w:color="auto"/>
            <w:left w:val="none" w:sz="0" w:space="0" w:color="auto"/>
            <w:bottom w:val="none" w:sz="0" w:space="0" w:color="auto"/>
            <w:right w:val="none" w:sz="0" w:space="0" w:color="auto"/>
          </w:divBdr>
          <w:divsChild>
            <w:div w:id="320427369">
              <w:marLeft w:val="0"/>
              <w:marRight w:val="0"/>
              <w:marTop w:val="0"/>
              <w:marBottom w:val="0"/>
              <w:divBdr>
                <w:top w:val="none" w:sz="0" w:space="0" w:color="auto"/>
                <w:left w:val="none" w:sz="0" w:space="0" w:color="auto"/>
                <w:bottom w:val="none" w:sz="0" w:space="0" w:color="auto"/>
                <w:right w:val="none" w:sz="0" w:space="0" w:color="auto"/>
              </w:divBdr>
              <w:divsChild>
                <w:div w:id="18594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049">
      <w:bodyDiv w:val="1"/>
      <w:marLeft w:val="0"/>
      <w:marRight w:val="0"/>
      <w:marTop w:val="0"/>
      <w:marBottom w:val="0"/>
      <w:divBdr>
        <w:top w:val="none" w:sz="0" w:space="0" w:color="auto"/>
        <w:left w:val="none" w:sz="0" w:space="0" w:color="auto"/>
        <w:bottom w:val="none" w:sz="0" w:space="0" w:color="auto"/>
        <w:right w:val="none" w:sz="0" w:space="0" w:color="auto"/>
      </w:divBdr>
    </w:div>
    <w:div w:id="1214850257">
      <w:bodyDiv w:val="1"/>
      <w:marLeft w:val="0"/>
      <w:marRight w:val="0"/>
      <w:marTop w:val="0"/>
      <w:marBottom w:val="0"/>
      <w:divBdr>
        <w:top w:val="none" w:sz="0" w:space="0" w:color="auto"/>
        <w:left w:val="none" w:sz="0" w:space="0" w:color="auto"/>
        <w:bottom w:val="none" w:sz="0" w:space="0" w:color="auto"/>
        <w:right w:val="none" w:sz="0" w:space="0" w:color="auto"/>
      </w:divBdr>
      <w:divsChild>
        <w:div w:id="1275668374">
          <w:marLeft w:val="0"/>
          <w:marRight w:val="0"/>
          <w:marTop w:val="0"/>
          <w:marBottom w:val="0"/>
          <w:divBdr>
            <w:top w:val="none" w:sz="0" w:space="0" w:color="auto"/>
            <w:left w:val="none" w:sz="0" w:space="0" w:color="auto"/>
            <w:bottom w:val="none" w:sz="0" w:space="0" w:color="auto"/>
            <w:right w:val="none" w:sz="0" w:space="0" w:color="auto"/>
          </w:divBdr>
          <w:divsChild>
            <w:div w:id="782961306">
              <w:marLeft w:val="0"/>
              <w:marRight w:val="0"/>
              <w:marTop w:val="0"/>
              <w:marBottom w:val="0"/>
              <w:divBdr>
                <w:top w:val="none" w:sz="0" w:space="0" w:color="auto"/>
                <w:left w:val="none" w:sz="0" w:space="0" w:color="auto"/>
                <w:bottom w:val="none" w:sz="0" w:space="0" w:color="auto"/>
                <w:right w:val="none" w:sz="0" w:space="0" w:color="auto"/>
              </w:divBdr>
              <w:divsChild>
                <w:div w:id="9816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3232">
      <w:bodyDiv w:val="1"/>
      <w:marLeft w:val="0"/>
      <w:marRight w:val="0"/>
      <w:marTop w:val="0"/>
      <w:marBottom w:val="0"/>
      <w:divBdr>
        <w:top w:val="none" w:sz="0" w:space="0" w:color="auto"/>
        <w:left w:val="none" w:sz="0" w:space="0" w:color="auto"/>
        <w:bottom w:val="none" w:sz="0" w:space="0" w:color="auto"/>
        <w:right w:val="none" w:sz="0" w:space="0" w:color="auto"/>
      </w:divBdr>
      <w:divsChild>
        <w:div w:id="1610046085">
          <w:marLeft w:val="0"/>
          <w:marRight w:val="0"/>
          <w:marTop w:val="0"/>
          <w:marBottom w:val="0"/>
          <w:divBdr>
            <w:top w:val="none" w:sz="0" w:space="0" w:color="auto"/>
            <w:left w:val="none" w:sz="0" w:space="0" w:color="auto"/>
            <w:bottom w:val="none" w:sz="0" w:space="0" w:color="auto"/>
            <w:right w:val="none" w:sz="0" w:space="0" w:color="auto"/>
          </w:divBdr>
          <w:divsChild>
            <w:div w:id="1761215210">
              <w:marLeft w:val="0"/>
              <w:marRight w:val="0"/>
              <w:marTop w:val="0"/>
              <w:marBottom w:val="0"/>
              <w:divBdr>
                <w:top w:val="none" w:sz="0" w:space="0" w:color="auto"/>
                <w:left w:val="none" w:sz="0" w:space="0" w:color="auto"/>
                <w:bottom w:val="none" w:sz="0" w:space="0" w:color="auto"/>
                <w:right w:val="none" w:sz="0" w:space="0" w:color="auto"/>
              </w:divBdr>
              <w:divsChild>
                <w:div w:id="6361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1482">
      <w:bodyDiv w:val="1"/>
      <w:marLeft w:val="0"/>
      <w:marRight w:val="0"/>
      <w:marTop w:val="0"/>
      <w:marBottom w:val="0"/>
      <w:divBdr>
        <w:top w:val="none" w:sz="0" w:space="0" w:color="auto"/>
        <w:left w:val="none" w:sz="0" w:space="0" w:color="auto"/>
        <w:bottom w:val="none" w:sz="0" w:space="0" w:color="auto"/>
        <w:right w:val="none" w:sz="0" w:space="0" w:color="auto"/>
      </w:divBdr>
      <w:divsChild>
        <w:div w:id="412974194">
          <w:marLeft w:val="0"/>
          <w:marRight w:val="0"/>
          <w:marTop w:val="0"/>
          <w:marBottom w:val="0"/>
          <w:divBdr>
            <w:top w:val="none" w:sz="0" w:space="0" w:color="auto"/>
            <w:left w:val="none" w:sz="0" w:space="0" w:color="auto"/>
            <w:bottom w:val="none" w:sz="0" w:space="0" w:color="auto"/>
            <w:right w:val="none" w:sz="0" w:space="0" w:color="auto"/>
          </w:divBdr>
          <w:divsChild>
            <w:div w:id="985821649">
              <w:marLeft w:val="0"/>
              <w:marRight w:val="0"/>
              <w:marTop w:val="0"/>
              <w:marBottom w:val="0"/>
              <w:divBdr>
                <w:top w:val="none" w:sz="0" w:space="0" w:color="auto"/>
                <w:left w:val="none" w:sz="0" w:space="0" w:color="auto"/>
                <w:bottom w:val="none" w:sz="0" w:space="0" w:color="auto"/>
                <w:right w:val="none" w:sz="0" w:space="0" w:color="auto"/>
              </w:divBdr>
              <w:divsChild>
                <w:div w:id="20844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9373">
      <w:bodyDiv w:val="1"/>
      <w:marLeft w:val="0"/>
      <w:marRight w:val="0"/>
      <w:marTop w:val="0"/>
      <w:marBottom w:val="0"/>
      <w:divBdr>
        <w:top w:val="none" w:sz="0" w:space="0" w:color="auto"/>
        <w:left w:val="none" w:sz="0" w:space="0" w:color="auto"/>
        <w:bottom w:val="none" w:sz="0" w:space="0" w:color="auto"/>
        <w:right w:val="none" w:sz="0" w:space="0" w:color="auto"/>
      </w:divBdr>
      <w:divsChild>
        <w:div w:id="1597444806">
          <w:marLeft w:val="0"/>
          <w:marRight w:val="0"/>
          <w:marTop w:val="0"/>
          <w:marBottom w:val="0"/>
          <w:divBdr>
            <w:top w:val="none" w:sz="0" w:space="0" w:color="auto"/>
            <w:left w:val="none" w:sz="0" w:space="0" w:color="auto"/>
            <w:bottom w:val="none" w:sz="0" w:space="0" w:color="auto"/>
            <w:right w:val="none" w:sz="0" w:space="0" w:color="auto"/>
          </w:divBdr>
          <w:divsChild>
            <w:div w:id="1740244968">
              <w:marLeft w:val="0"/>
              <w:marRight w:val="0"/>
              <w:marTop w:val="0"/>
              <w:marBottom w:val="0"/>
              <w:divBdr>
                <w:top w:val="none" w:sz="0" w:space="0" w:color="auto"/>
                <w:left w:val="none" w:sz="0" w:space="0" w:color="auto"/>
                <w:bottom w:val="none" w:sz="0" w:space="0" w:color="auto"/>
                <w:right w:val="none" w:sz="0" w:space="0" w:color="auto"/>
              </w:divBdr>
              <w:divsChild>
                <w:div w:id="16184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7054">
      <w:bodyDiv w:val="1"/>
      <w:marLeft w:val="0"/>
      <w:marRight w:val="0"/>
      <w:marTop w:val="0"/>
      <w:marBottom w:val="0"/>
      <w:divBdr>
        <w:top w:val="none" w:sz="0" w:space="0" w:color="auto"/>
        <w:left w:val="none" w:sz="0" w:space="0" w:color="auto"/>
        <w:bottom w:val="none" w:sz="0" w:space="0" w:color="auto"/>
        <w:right w:val="none" w:sz="0" w:space="0" w:color="auto"/>
      </w:divBdr>
      <w:divsChild>
        <w:div w:id="1727995836">
          <w:marLeft w:val="461"/>
          <w:marRight w:val="0"/>
          <w:marTop w:val="0"/>
          <w:marBottom w:val="0"/>
          <w:divBdr>
            <w:top w:val="none" w:sz="0" w:space="0" w:color="auto"/>
            <w:left w:val="none" w:sz="0" w:space="0" w:color="auto"/>
            <w:bottom w:val="none" w:sz="0" w:space="0" w:color="auto"/>
            <w:right w:val="none" w:sz="0" w:space="0" w:color="auto"/>
          </w:divBdr>
        </w:div>
        <w:div w:id="1988509381">
          <w:marLeft w:val="893"/>
          <w:marRight w:val="0"/>
          <w:marTop w:val="0"/>
          <w:marBottom w:val="0"/>
          <w:divBdr>
            <w:top w:val="none" w:sz="0" w:space="0" w:color="auto"/>
            <w:left w:val="none" w:sz="0" w:space="0" w:color="auto"/>
            <w:bottom w:val="none" w:sz="0" w:space="0" w:color="auto"/>
            <w:right w:val="none" w:sz="0" w:space="0" w:color="auto"/>
          </w:divBdr>
        </w:div>
        <w:div w:id="1151874107">
          <w:marLeft w:val="893"/>
          <w:marRight w:val="0"/>
          <w:marTop w:val="0"/>
          <w:marBottom w:val="0"/>
          <w:divBdr>
            <w:top w:val="none" w:sz="0" w:space="0" w:color="auto"/>
            <w:left w:val="none" w:sz="0" w:space="0" w:color="auto"/>
            <w:bottom w:val="none" w:sz="0" w:space="0" w:color="auto"/>
            <w:right w:val="none" w:sz="0" w:space="0" w:color="auto"/>
          </w:divBdr>
        </w:div>
        <w:div w:id="409424036">
          <w:marLeft w:val="893"/>
          <w:marRight w:val="0"/>
          <w:marTop w:val="0"/>
          <w:marBottom w:val="0"/>
          <w:divBdr>
            <w:top w:val="none" w:sz="0" w:space="0" w:color="auto"/>
            <w:left w:val="none" w:sz="0" w:space="0" w:color="auto"/>
            <w:bottom w:val="none" w:sz="0" w:space="0" w:color="auto"/>
            <w:right w:val="none" w:sz="0" w:space="0" w:color="auto"/>
          </w:divBdr>
        </w:div>
        <w:div w:id="107354897">
          <w:marLeft w:val="893"/>
          <w:marRight w:val="0"/>
          <w:marTop w:val="0"/>
          <w:marBottom w:val="120"/>
          <w:divBdr>
            <w:top w:val="none" w:sz="0" w:space="0" w:color="auto"/>
            <w:left w:val="none" w:sz="0" w:space="0" w:color="auto"/>
            <w:bottom w:val="none" w:sz="0" w:space="0" w:color="auto"/>
            <w:right w:val="none" w:sz="0" w:space="0" w:color="auto"/>
          </w:divBdr>
        </w:div>
        <w:div w:id="1899244406">
          <w:marLeft w:val="461"/>
          <w:marRight w:val="0"/>
          <w:marTop w:val="0"/>
          <w:marBottom w:val="120"/>
          <w:divBdr>
            <w:top w:val="none" w:sz="0" w:space="0" w:color="auto"/>
            <w:left w:val="none" w:sz="0" w:space="0" w:color="auto"/>
            <w:bottom w:val="none" w:sz="0" w:space="0" w:color="auto"/>
            <w:right w:val="none" w:sz="0" w:space="0" w:color="auto"/>
          </w:divBdr>
        </w:div>
        <w:div w:id="2092266769">
          <w:marLeft w:val="461"/>
          <w:marRight w:val="0"/>
          <w:marTop w:val="0"/>
          <w:marBottom w:val="120"/>
          <w:divBdr>
            <w:top w:val="none" w:sz="0" w:space="0" w:color="auto"/>
            <w:left w:val="none" w:sz="0" w:space="0" w:color="auto"/>
            <w:bottom w:val="none" w:sz="0" w:space="0" w:color="auto"/>
            <w:right w:val="none" w:sz="0" w:space="0" w:color="auto"/>
          </w:divBdr>
        </w:div>
      </w:divsChild>
    </w:div>
    <w:div w:id="1556547144">
      <w:bodyDiv w:val="1"/>
      <w:marLeft w:val="0"/>
      <w:marRight w:val="0"/>
      <w:marTop w:val="0"/>
      <w:marBottom w:val="0"/>
      <w:divBdr>
        <w:top w:val="none" w:sz="0" w:space="0" w:color="auto"/>
        <w:left w:val="none" w:sz="0" w:space="0" w:color="auto"/>
        <w:bottom w:val="none" w:sz="0" w:space="0" w:color="auto"/>
        <w:right w:val="none" w:sz="0" w:space="0" w:color="auto"/>
      </w:divBdr>
      <w:divsChild>
        <w:div w:id="1327437241">
          <w:marLeft w:val="0"/>
          <w:marRight w:val="0"/>
          <w:marTop w:val="0"/>
          <w:marBottom w:val="0"/>
          <w:divBdr>
            <w:top w:val="none" w:sz="0" w:space="0" w:color="auto"/>
            <w:left w:val="none" w:sz="0" w:space="0" w:color="auto"/>
            <w:bottom w:val="none" w:sz="0" w:space="0" w:color="auto"/>
            <w:right w:val="none" w:sz="0" w:space="0" w:color="auto"/>
          </w:divBdr>
          <w:divsChild>
            <w:div w:id="1489519860">
              <w:marLeft w:val="0"/>
              <w:marRight w:val="0"/>
              <w:marTop w:val="0"/>
              <w:marBottom w:val="0"/>
              <w:divBdr>
                <w:top w:val="none" w:sz="0" w:space="0" w:color="auto"/>
                <w:left w:val="none" w:sz="0" w:space="0" w:color="auto"/>
                <w:bottom w:val="none" w:sz="0" w:space="0" w:color="auto"/>
                <w:right w:val="none" w:sz="0" w:space="0" w:color="auto"/>
              </w:divBdr>
              <w:divsChild>
                <w:div w:id="19214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9963">
      <w:bodyDiv w:val="1"/>
      <w:marLeft w:val="0"/>
      <w:marRight w:val="0"/>
      <w:marTop w:val="0"/>
      <w:marBottom w:val="0"/>
      <w:divBdr>
        <w:top w:val="none" w:sz="0" w:space="0" w:color="auto"/>
        <w:left w:val="none" w:sz="0" w:space="0" w:color="auto"/>
        <w:bottom w:val="none" w:sz="0" w:space="0" w:color="auto"/>
        <w:right w:val="none" w:sz="0" w:space="0" w:color="auto"/>
      </w:divBdr>
    </w:div>
    <w:div w:id="1582720455">
      <w:bodyDiv w:val="1"/>
      <w:marLeft w:val="0"/>
      <w:marRight w:val="0"/>
      <w:marTop w:val="0"/>
      <w:marBottom w:val="0"/>
      <w:divBdr>
        <w:top w:val="none" w:sz="0" w:space="0" w:color="auto"/>
        <w:left w:val="none" w:sz="0" w:space="0" w:color="auto"/>
        <w:bottom w:val="none" w:sz="0" w:space="0" w:color="auto"/>
        <w:right w:val="none" w:sz="0" w:space="0" w:color="auto"/>
      </w:divBdr>
      <w:divsChild>
        <w:div w:id="398139730">
          <w:marLeft w:val="0"/>
          <w:marRight w:val="0"/>
          <w:marTop w:val="0"/>
          <w:marBottom w:val="0"/>
          <w:divBdr>
            <w:top w:val="none" w:sz="0" w:space="0" w:color="auto"/>
            <w:left w:val="none" w:sz="0" w:space="0" w:color="auto"/>
            <w:bottom w:val="none" w:sz="0" w:space="0" w:color="auto"/>
            <w:right w:val="none" w:sz="0" w:space="0" w:color="auto"/>
          </w:divBdr>
          <w:divsChild>
            <w:div w:id="790898558">
              <w:marLeft w:val="0"/>
              <w:marRight w:val="0"/>
              <w:marTop w:val="0"/>
              <w:marBottom w:val="0"/>
              <w:divBdr>
                <w:top w:val="none" w:sz="0" w:space="0" w:color="auto"/>
                <w:left w:val="none" w:sz="0" w:space="0" w:color="auto"/>
                <w:bottom w:val="none" w:sz="0" w:space="0" w:color="auto"/>
                <w:right w:val="none" w:sz="0" w:space="0" w:color="auto"/>
              </w:divBdr>
              <w:divsChild>
                <w:div w:id="1650018864">
                  <w:marLeft w:val="0"/>
                  <w:marRight w:val="0"/>
                  <w:marTop w:val="0"/>
                  <w:marBottom w:val="0"/>
                  <w:divBdr>
                    <w:top w:val="none" w:sz="0" w:space="0" w:color="auto"/>
                    <w:left w:val="none" w:sz="0" w:space="0" w:color="auto"/>
                    <w:bottom w:val="none" w:sz="0" w:space="0" w:color="auto"/>
                    <w:right w:val="none" w:sz="0" w:space="0" w:color="auto"/>
                  </w:divBdr>
                  <w:divsChild>
                    <w:div w:id="2204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10847">
      <w:bodyDiv w:val="1"/>
      <w:marLeft w:val="0"/>
      <w:marRight w:val="0"/>
      <w:marTop w:val="0"/>
      <w:marBottom w:val="0"/>
      <w:divBdr>
        <w:top w:val="none" w:sz="0" w:space="0" w:color="auto"/>
        <w:left w:val="none" w:sz="0" w:space="0" w:color="auto"/>
        <w:bottom w:val="none" w:sz="0" w:space="0" w:color="auto"/>
        <w:right w:val="none" w:sz="0" w:space="0" w:color="auto"/>
      </w:divBdr>
    </w:div>
    <w:div w:id="1704088120">
      <w:bodyDiv w:val="1"/>
      <w:marLeft w:val="0"/>
      <w:marRight w:val="0"/>
      <w:marTop w:val="0"/>
      <w:marBottom w:val="0"/>
      <w:divBdr>
        <w:top w:val="none" w:sz="0" w:space="0" w:color="auto"/>
        <w:left w:val="none" w:sz="0" w:space="0" w:color="auto"/>
        <w:bottom w:val="none" w:sz="0" w:space="0" w:color="auto"/>
        <w:right w:val="none" w:sz="0" w:space="0" w:color="auto"/>
      </w:divBdr>
      <w:divsChild>
        <w:div w:id="416950080">
          <w:marLeft w:val="0"/>
          <w:marRight w:val="0"/>
          <w:marTop w:val="0"/>
          <w:marBottom w:val="0"/>
          <w:divBdr>
            <w:top w:val="none" w:sz="0" w:space="0" w:color="auto"/>
            <w:left w:val="none" w:sz="0" w:space="0" w:color="auto"/>
            <w:bottom w:val="none" w:sz="0" w:space="0" w:color="auto"/>
            <w:right w:val="none" w:sz="0" w:space="0" w:color="auto"/>
          </w:divBdr>
          <w:divsChild>
            <w:div w:id="700975782">
              <w:marLeft w:val="0"/>
              <w:marRight w:val="0"/>
              <w:marTop w:val="0"/>
              <w:marBottom w:val="0"/>
              <w:divBdr>
                <w:top w:val="none" w:sz="0" w:space="0" w:color="auto"/>
                <w:left w:val="none" w:sz="0" w:space="0" w:color="auto"/>
                <w:bottom w:val="none" w:sz="0" w:space="0" w:color="auto"/>
                <w:right w:val="none" w:sz="0" w:space="0" w:color="auto"/>
              </w:divBdr>
              <w:divsChild>
                <w:div w:id="7976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0346">
      <w:bodyDiv w:val="1"/>
      <w:marLeft w:val="0"/>
      <w:marRight w:val="0"/>
      <w:marTop w:val="0"/>
      <w:marBottom w:val="0"/>
      <w:divBdr>
        <w:top w:val="none" w:sz="0" w:space="0" w:color="auto"/>
        <w:left w:val="none" w:sz="0" w:space="0" w:color="auto"/>
        <w:bottom w:val="none" w:sz="0" w:space="0" w:color="auto"/>
        <w:right w:val="none" w:sz="0" w:space="0" w:color="auto"/>
      </w:divBdr>
      <w:divsChild>
        <w:div w:id="1585184841">
          <w:marLeft w:val="0"/>
          <w:marRight w:val="0"/>
          <w:marTop w:val="0"/>
          <w:marBottom w:val="0"/>
          <w:divBdr>
            <w:top w:val="none" w:sz="0" w:space="0" w:color="auto"/>
            <w:left w:val="none" w:sz="0" w:space="0" w:color="auto"/>
            <w:bottom w:val="none" w:sz="0" w:space="0" w:color="auto"/>
            <w:right w:val="none" w:sz="0" w:space="0" w:color="auto"/>
          </w:divBdr>
          <w:divsChild>
            <w:div w:id="57749483">
              <w:marLeft w:val="0"/>
              <w:marRight w:val="0"/>
              <w:marTop w:val="0"/>
              <w:marBottom w:val="0"/>
              <w:divBdr>
                <w:top w:val="none" w:sz="0" w:space="0" w:color="auto"/>
                <w:left w:val="none" w:sz="0" w:space="0" w:color="auto"/>
                <w:bottom w:val="none" w:sz="0" w:space="0" w:color="auto"/>
                <w:right w:val="none" w:sz="0" w:space="0" w:color="auto"/>
              </w:divBdr>
              <w:divsChild>
                <w:div w:id="830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8415">
      <w:bodyDiv w:val="1"/>
      <w:marLeft w:val="0"/>
      <w:marRight w:val="0"/>
      <w:marTop w:val="0"/>
      <w:marBottom w:val="0"/>
      <w:divBdr>
        <w:top w:val="none" w:sz="0" w:space="0" w:color="auto"/>
        <w:left w:val="none" w:sz="0" w:space="0" w:color="auto"/>
        <w:bottom w:val="none" w:sz="0" w:space="0" w:color="auto"/>
        <w:right w:val="none" w:sz="0" w:space="0" w:color="auto"/>
      </w:divBdr>
      <w:divsChild>
        <w:div w:id="46730931">
          <w:marLeft w:val="0"/>
          <w:marRight w:val="0"/>
          <w:marTop w:val="0"/>
          <w:marBottom w:val="0"/>
          <w:divBdr>
            <w:top w:val="none" w:sz="0" w:space="0" w:color="auto"/>
            <w:left w:val="none" w:sz="0" w:space="0" w:color="auto"/>
            <w:bottom w:val="none" w:sz="0" w:space="0" w:color="auto"/>
            <w:right w:val="none" w:sz="0" w:space="0" w:color="auto"/>
          </w:divBdr>
          <w:divsChild>
            <w:div w:id="738022456">
              <w:marLeft w:val="0"/>
              <w:marRight w:val="0"/>
              <w:marTop w:val="0"/>
              <w:marBottom w:val="0"/>
              <w:divBdr>
                <w:top w:val="none" w:sz="0" w:space="0" w:color="auto"/>
                <w:left w:val="none" w:sz="0" w:space="0" w:color="auto"/>
                <w:bottom w:val="none" w:sz="0" w:space="0" w:color="auto"/>
                <w:right w:val="none" w:sz="0" w:space="0" w:color="auto"/>
              </w:divBdr>
              <w:divsChild>
                <w:div w:id="105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1741">
      <w:bodyDiv w:val="1"/>
      <w:marLeft w:val="0"/>
      <w:marRight w:val="0"/>
      <w:marTop w:val="0"/>
      <w:marBottom w:val="0"/>
      <w:divBdr>
        <w:top w:val="none" w:sz="0" w:space="0" w:color="auto"/>
        <w:left w:val="none" w:sz="0" w:space="0" w:color="auto"/>
        <w:bottom w:val="none" w:sz="0" w:space="0" w:color="auto"/>
        <w:right w:val="none" w:sz="0" w:space="0" w:color="auto"/>
      </w:divBdr>
      <w:divsChild>
        <w:div w:id="2040008641">
          <w:marLeft w:val="0"/>
          <w:marRight w:val="0"/>
          <w:marTop w:val="0"/>
          <w:marBottom w:val="0"/>
          <w:divBdr>
            <w:top w:val="none" w:sz="0" w:space="0" w:color="auto"/>
            <w:left w:val="none" w:sz="0" w:space="0" w:color="auto"/>
            <w:bottom w:val="none" w:sz="0" w:space="0" w:color="auto"/>
            <w:right w:val="none" w:sz="0" w:space="0" w:color="auto"/>
          </w:divBdr>
          <w:divsChild>
            <w:div w:id="666711827">
              <w:marLeft w:val="0"/>
              <w:marRight w:val="0"/>
              <w:marTop w:val="0"/>
              <w:marBottom w:val="0"/>
              <w:divBdr>
                <w:top w:val="none" w:sz="0" w:space="0" w:color="auto"/>
                <w:left w:val="none" w:sz="0" w:space="0" w:color="auto"/>
                <w:bottom w:val="none" w:sz="0" w:space="0" w:color="auto"/>
                <w:right w:val="none" w:sz="0" w:space="0" w:color="auto"/>
              </w:divBdr>
              <w:divsChild>
                <w:div w:id="1050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890">
      <w:bodyDiv w:val="1"/>
      <w:marLeft w:val="0"/>
      <w:marRight w:val="0"/>
      <w:marTop w:val="0"/>
      <w:marBottom w:val="0"/>
      <w:divBdr>
        <w:top w:val="none" w:sz="0" w:space="0" w:color="auto"/>
        <w:left w:val="none" w:sz="0" w:space="0" w:color="auto"/>
        <w:bottom w:val="none" w:sz="0" w:space="0" w:color="auto"/>
        <w:right w:val="none" w:sz="0" w:space="0" w:color="auto"/>
      </w:divBdr>
      <w:divsChild>
        <w:div w:id="1394038366">
          <w:marLeft w:val="0"/>
          <w:marRight w:val="0"/>
          <w:marTop w:val="0"/>
          <w:marBottom w:val="0"/>
          <w:divBdr>
            <w:top w:val="none" w:sz="0" w:space="0" w:color="auto"/>
            <w:left w:val="none" w:sz="0" w:space="0" w:color="auto"/>
            <w:bottom w:val="none" w:sz="0" w:space="0" w:color="auto"/>
            <w:right w:val="none" w:sz="0" w:space="0" w:color="auto"/>
          </w:divBdr>
          <w:divsChild>
            <w:div w:id="1639259227">
              <w:marLeft w:val="0"/>
              <w:marRight w:val="0"/>
              <w:marTop w:val="0"/>
              <w:marBottom w:val="0"/>
              <w:divBdr>
                <w:top w:val="none" w:sz="0" w:space="0" w:color="auto"/>
                <w:left w:val="none" w:sz="0" w:space="0" w:color="auto"/>
                <w:bottom w:val="none" w:sz="0" w:space="0" w:color="auto"/>
                <w:right w:val="none" w:sz="0" w:space="0" w:color="auto"/>
              </w:divBdr>
              <w:divsChild>
                <w:div w:id="1107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2474">
      <w:bodyDiv w:val="1"/>
      <w:marLeft w:val="0"/>
      <w:marRight w:val="0"/>
      <w:marTop w:val="0"/>
      <w:marBottom w:val="0"/>
      <w:divBdr>
        <w:top w:val="none" w:sz="0" w:space="0" w:color="auto"/>
        <w:left w:val="none" w:sz="0" w:space="0" w:color="auto"/>
        <w:bottom w:val="none" w:sz="0" w:space="0" w:color="auto"/>
        <w:right w:val="none" w:sz="0" w:space="0" w:color="auto"/>
      </w:divBdr>
      <w:divsChild>
        <w:div w:id="603271137">
          <w:marLeft w:val="0"/>
          <w:marRight w:val="0"/>
          <w:marTop w:val="0"/>
          <w:marBottom w:val="0"/>
          <w:divBdr>
            <w:top w:val="none" w:sz="0" w:space="0" w:color="auto"/>
            <w:left w:val="none" w:sz="0" w:space="0" w:color="auto"/>
            <w:bottom w:val="none" w:sz="0" w:space="0" w:color="auto"/>
            <w:right w:val="none" w:sz="0" w:space="0" w:color="auto"/>
          </w:divBdr>
          <w:divsChild>
            <w:div w:id="1394280603">
              <w:marLeft w:val="0"/>
              <w:marRight w:val="0"/>
              <w:marTop w:val="0"/>
              <w:marBottom w:val="0"/>
              <w:divBdr>
                <w:top w:val="none" w:sz="0" w:space="0" w:color="auto"/>
                <w:left w:val="none" w:sz="0" w:space="0" w:color="auto"/>
                <w:bottom w:val="none" w:sz="0" w:space="0" w:color="auto"/>
                <w:right w:val="none" w:sz="0" w:space="0" w:color="auto"/>
              </w:divBdr>
              <w:divsChild>
                <w:div w:id="567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8707">
      <w:bodyDiv w:val="1"/>
      <w:marLeft w:val="0"/>
      <w:marRight w:val="0"/>
      <w:marTop w:val="0"/>
      <w:marBottom w:val="0"/>
      <w:divBdr>
        <w:top w:val="none" w:sz="0" w:space="0" w:color="auto"/>
        <w:left w:val="none" w:sz="0" w:space="0" w:color="auto"/>
        <w:bottom w:val="none" w:sz="0" w:space="0" w:color="auto"/>
        <w:right w:val="none" w:sz="0" w:space="0" w:color="auto"/>
      </w:divBdr>
    </w:div>
    <w:div w:id="1840464723">
      <w:bodyDiv w:val="1"/>
      <w:marLeft w:val="0"/>
      <w:marRight w:val="0"/>
      <w:marTop w:val="0"/>
      <w:marBottom w:val="0"/>
      <w:divBdr>
        <w:top w:val="none" w:sz="0" w:space="0" w:color="auto"/>
        <w:left w:val="none" w:sz="0" w:space="0" w:color="auto"/>
        <w:bottom w:val="none" w:sz="0" w:space="0" w:color="auto"/>
        <w:right w:val="none" w:sz="0" w:space="0" w:color="auto"/>
      </w:divBdr>
      <w:divsChild>
        <w:div w:id="554437161">
          <w:marLeft w:val="0"/>
          <w:marRight w:val="0"/>
          <w:marTop w:val="0"/>
          <w:marBottom w:val="0"/>
          <w:divBdr>
            <w:top w:val="none" w:sz="0" w:space="0" w:color="auto"/>
            <w:left w:val="none" w:sz="0" w:space="0" w:color="auto"/>
            <w:bottom w:val="none" w:sz="0" w:space="0" w:color="auto"/>
            <w:right w:val="none" w:sz="0" w:space="0" w:color="auto"/>
          </w:divBdr>
        </w:div>
        <w:div w:id="1244725621">
          <w:marLeft w:val="0"/>
          <w:marRight w:val="0"/>
          <w:marTop w:val="0"/>
          <w:marBottom w:val="0"/>
          <w:divBdr>
            <w:top w:val="none" w:sz="0" w:space="0" w:color="auto"/>
            <w:left w:val="none" w:sz="0" w:space="0" w:color="auto"/>
            <w:bottom w:val="none" w:sz="0" w:space="0" w:color="auto"/>
            <w:right w:val="none" w:sz="0" w:space="0" w:color="auto"/>
          </w:divBdr>
        </w:div>
      </w:divsChild>
    </w:div>
    <w:div w:id="1955284599">
      <w:bodyDiv w:val="1"/>
      <w:marLeft w:val="0"/>
      <w:marRight w:val="0"/>
      <w:marTop w:val="0"/>
      <w:marBottom w:val="0"/>
      <w:divBdr>
        <w:top w:val="none" w:sz="0" w:space="0" w:color="auto"/>
        <w:left w:val="none" w:sz="0" w:space="0" w:color="auto"/>
        <w:bottom w:val="none" w:sz="0" w:space="0" w:color="auto"/>
        <w:right w:val="none" w:sz="0" w:space="0" w:color="auto"/>
      </w:divBdr>
      <w:divsChild>
        <w:div w:id="804659459">
          <w:marLeft w:val="0"/>
          <w:marRight w:val="0"/>
          <w:marTop w:val="280"/>
          <w:marBottom w:val="280"/>
          <w:divBdr>
            <w:top w:val="none" w:sz="0" w:space="0" w:color="auto"/>
            <w:left w:val="none" w:sz="0" w:space="0" w:color="auto"/>
            <w:bottom w:val="none" w:sz="0" w:space="0" w:color="auto"/>
            <w:right w:val="none" w:sz="0" w:space="0" w:color="auto"/>
          </w:divBdr>
        </w:div>
      </w:divsChild>
    </w:div>
    <w:div w:id="1962374689">
      <w:bodyDiv w:val="1"/>
      <w:marLeft w:val="0"/>
      <w:marRight w:val="0"/>
      <w:marTop w:val="0"/>
      <w:marBottom w:val="0"/>
      <w:divBdr>
        <w:top w:val="none" w:sz="0" w:space="0" w:color="auto"/>
        <w:left w:val="none" w:sz="0" w:space="0" w:color="auto"/>
        <w:bottom w:val="none" w:sz="0" w:space="0" w:color="auto"/>
        <w:right w:val="none" w:sz="0" w:space="0" w:color="auto"/>
      </w:divBdr>
      <w:divsChild>
        <w:div w:id="1752652596">
          <w:marLeft w:val="0"/>
          <w:marRight w:val="0"/>
          <w:marTop w:val="0"/>
          <w:marBottom w:val="0"/>
          <w:divBdr>
            <w:top w:val="none" w:sz="0" w:space="0" w:color="auto"/>
            <w:left w:val="none" w:sz="0" w:space="0" w:color="auto"/>
            <w:bottom w:val="none" w:sz="0" w:space="0" w:color="auto"/>
            <w:right w:val="none" w:sz="0" w:space="0" w:color="auto"/>
          </w:divBdr>
          <w:divsChild>
            <w:div w:id="1604848136">
              <w:marLeft w:val="0"/>
              <w:marRight w:val="0"/>
              <w:marTop w:val="0"/>
              <w:marBottom w:val="0"/>
              <w:divBdr>
                <w:top w:val="none" w:sz="0" w:space="0" w:color="auto"/>
                <w:left w:val="none" w:sz="0" w:space="0" w:color="auto"/>
                <w:bottom w:val="none" w:sz="0" w:space="0" w:color="auto"/>
                <w:right w:val="none" w:sz="0" w:space="0" w:color="auto"/>
              </w:divBdr>
              <w:divsChild>
                <w:div w:id="16286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08948">
      <w:bodyDiv w:val="1"/>
      <w:marLeft w:val="0"/>
      <w:marRight w:val="0"/>
      <w:marTop w:val="0"/>
      <w:marBottom w:val="0"/>
      <w:divBdr>
        <w:top w:val="none" w:sz="0" w:space="0" w:color="auto"/>
        <w:left w:val="none" w:sz="0" w:space="0" w:color="auto"/>
        <w:bottom w:val="none" w:sz="0" w:space="0" w:color="auto"/>
        <w:right w:val="none" w:sz="0" w:space="0" w:color="auto"/>
      </w:divBdr>
    </w:div>
    <w:div w:id="1975213036">
      <w:bodyDiv w:val="1"/>
      <w:marLeft w:val="0"/>
      <w:marRight w:val="0"/>
      <w:marTop w:val="0"/>
      <w:marBottom w:val="0"/>
      <w:divBdr>
        <w:top w:val="none" w:sz="0" w:space="0" w:color="auto"/>
        <w:left w:val="none" w:sz="0" w:space="0" w:color="auto"/>
        <w:bottom w:val="none" w:sz="0" w:space="0" w:color="auto"/>
        <w:right w:val="none" w:sz="0" w:space="0" w:color="auto"/>
      </w:divBdr>
      <w:divsChild>
        <w:div w:id="1948348403">
          <w:marLeft w:val="0"/>
          <w:marRight w:val="0"/>
          <w:marTop w:val="0"/>
          <w:marBottom w:val="0"/>
          <w:divBdr>
            <w:top w:val="none" w:sz="0" w:space="0" w:color="auto"/>
            <w:left w:val="none" w:sz="0" w:space="0" w:color="auto"/>
            <w:bottom w:val="none" w:sz="0" w:space="0" w:color="auto"/>
            <w:right w:val="none" w:sz="0" w:space="0" w:color="auto"/>
          </w:divBdr>
          <w:divsChild>
            <w:div w:id="834490610">
              <w:marLeft w:val="0"/>
              <w:marRight w:val="0"/>
              <w:marTop w:val="0"/>
              <w:marBottom w:val="0"/>
              <w:divBdr>
                <w:top w:val="none" w:sz="0" w:space="0" w:color="auto"/>
                <w:left w:val="none" w:sz="0" w:space="0" w:color="auto"/>
                <w:bottom w:val="none" w:sz="0" w:space="0" w:color="auto"/>
                <w:right w:val="none" w:sz="0" w:space="0" w:color="auto"/>
              </w:divBdr>
              <w:divsChild>
                <w:div w:id="20868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ni@altagamm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agamma.it" TargetMode="External"/><Relationship Id="rId5" Type="http://schemas.openxmlformats.org/officeDocument/2006/relationships/webSettings" Target="webSettings.xml"/><Relationship Id="rId10" Type="http://schemas.openxmlformats.org/officeDocument/2006/relationships/hyperlink" Target="mailto:bellio.edoardo@bcg.com" TargetMode="External"/><Relationship Id="rId4" Type="http://schemas.openxmlformats.org/officeDocument/2006/relationships/settings" Target="settings.xml"/><Relationship Id="rId9" Type="http://schemas.openxmlformats.org/officeDocument/2006/relationships/hyperlink" Target="mailto:bocchieri@altagamm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CF3C-459C-074A-9093-9E90D650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8432</Characters>
  <Application>Microsoft Office Word</Application>
  <DocSecurity>0</DocSecurity>
  <Lines>70</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The Boston Consulting Group</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Carloni</dc:creator>
  <cp:lastModifiedBy>Edoardo Carloni</cp:lastModifiedBy>
  <cp:revision>3</cp:revision>
  <cp:lastPrinted>2020-06-25T14:24:00Z</cp:lastPrinted>
  <dcterms:created xsi:type="dcterms:W3CDTF">2021-06-17T13:28:00Z</dcterms:created>
  <dcterms:modified xsi:type="dcterms:W3CDTF">2021-06-17T15:10:00Z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d5c4f4-7a29-4385-b7a5-afbe2154ae6f_Enabled">
    <vt:lpwstr>true</vt:lpwstr>
  </property>
  <property fmtid="{D5CDD505-2E9C-101B-9397-08002B2CF9AE}" pid="4" name="MSIP_Label_b0d5c4f4-7a29-4385-b7a5-afbe2154ae6f_SetDate">
    <vt:lpwstr>2021-06-17T13:28:17Z</vt:lpwstr>
  </property>
  <property fmtid="{D5CDD505-2E9C-101B-9397-08002B2CF9AE}" pid="5" name="MSIP_Label_b0d5c4f4-7a29-4385-b7a5-afbe2154ae6f_Method">
    <vt:lpwstr>Standard</vt:lpwstr>
  </property>
  <property fmtid="{D5CDD505-2E9C-101B-9397-08002B2CF9AE}" pid="6" name="MSIP_Label_b0d5c4f4-7a29-4385-b7a5-afbe2154ae6f_Name">
    <vt:lpwstr>Confidential</vt:lpwstr>
  </property>
  <property fmtid="{D5CDD505-2E9C-101B-9397-08002B2CF9AE}" pid="7" name="MSIP_Label_b0d5c4f4-7a29-4385-b7a5-afbe2154ae6f_SiteId">
    <vt:lpwstr>2dfb2f0b-4d21-4268-9559-72926144c918</vt:lpwstr>
  </property>
  <property fmtid="{D5CDD505-2E9C-101B-9397-08002B2CF9AE}" pid="8" name="MSIP_Label_b0d5c4f4-7a29-4385-b7a5-afbe2154ae6f_ActionId">
    <vt:lpwstr>5dd37d70-d12c-4bde-8af9-15c34e21e3ab</vt:lpwstr>
  </property>
  <property fmtid="{D5CDD505-2E9C-101B-9397-08002B2CF9AE}" pid="9" name="MSIP_Label_b0d5c4f4-7a29-4385-b7a5-afbe2154ae6f_ContentBits">
    <vt:lpwstr>0</vt:lpwstr>
  </property>
  <property fmtid="{D5CDD505-2E9C-101B-9397-08002B2CF9AE}" pid="10" name="bcgClassification">
    <vt:lpwstr>bcgConfidential</vt:lpwstr>
  </property>
</Properties>
</file>